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E17C" w14:textId="083B27BB" w:rsidR="006E57D3" w:rsidRDefault="00084B41">
      <w:pPr>
        <w:pStyle w:val="Textodecuerpo"/>
        <w:rPr>
          <w:rFonts w:ascii="Times New Roman"/>
        </w:rPr>
      </w:pPr>
      <w:proofErr w:type="spellStart"/>
      <w:proofErr w:type="gramStart"/>
      <w:r>
        <w:rPr>
          <w:rFonts w:ascii="Times New Roman"/>
        </w:rPr>
        <w:t>i</w:t>
      </w:r>
      <w:proofErr w:type="spellEnd"/>
      <w:proofErr w:type="gramEnd"/>
    </w:p>
    <w:p w14:paraId="4AC3024D" w14:textId="77777777" w:rsidR="006E57D3" w:rsidRDefault="006E57D3">
      <w:pPr>
        <w:pStyle w:val="Textodecuerpo"/>
        <w:rPr>
          <w:rFonts w:ascii="Times New Roman"/>
        </w:rPr>
      </w:pPr>
    </w:p>
    <w:p w14:paraId="363C1CEA" w14:textId="77777777" w:rsidR="006E57D3" w:rsidRDefault="006E57D3">
      <w:pPr>
        <w:pStyle w:val="Textodecuerpo"/>
        <w:rPr>
          <w:rFonts w:ascii="Times New Roman"/>
        </w:rPr>
      </w:pPr>
    </w:p>
    <w:p w14:paraId="3B2E07C9" w14:textId="77777777" w:rsidR="006E57D3" w:rsidRDefault="006E57D3">
      <w:pPr>
        <w:pStyle w:val="Textodecuerpo"/>
        <w:rPr>
          <w:rFonts w:ascii="Times New Roman"/>
        </w:rPr>
      </w:pPr>
    </w:p>
    <w:p w14:paraId="6FED8E7F" w14:textId="77777777" w:rsidR="006E57D3" w:rsidRDefault="006E57D3">
      <w:pPr>
        <w:pStyle w:val="Textodecuerpo"/>
        <w:rPr>
          <w:rFonts w:ascii="Times New Roman"/>
        </w:rPr>
      </w:pPr>
    </w:p>
    <w:p w14:paraId="07808E3C" w14:textId="77777777" w:rsidR="006E57D3" w:rsidRDefault="006E57D3">
      <w:pPr>
        <w:pStyle w:val="Textodecuerpo"/>
        <w:rPr>
          <w:rFonts w:ascii="Times New Roman"/>
        </w:rPr>
      </w:pPr>
    </w:p>
    <w:p w14:paraId="69DD3D15" w14:textId="77777777" w:rsidR="006E57D3" w:rsidRDefault="006E57D3">
      <w:pPr>
        <w:pStyle w:val="Textodecuerpo"/>
        <w:rPr>
          <w:rFonts w:ascii="Times New Roman"/>
        </w:rPr>
      </w:pPr>
    </w:p>
    <w:p w14:paraId="677D2BB0" w14:textId="77777777" w:rsidR="006E57D3" w:rsidRPr="005D008D" w:rsidRDefault="00B05578">
      <w:pPr>
        <w:pStyle w:val="Heading1"/>
        <w:spacing w:before="139" w:line="360" w:lineRule="auto"/>
        <w:ind w:right="378"/>
        <w:rPr>
          <w:lang w:val="es-ES_tradnl"/>
        </w:rPr>
      </w:pPr>
      <w:r w:rsidRPr="005D008D">
        <w:rPr>
          <w:lang w:val="es-ES_tradnl"/>
        </w:rPr>
        <w:t xml:space="preserve">MEMORIA PARA </w:t>
      </w:r>
      <w:r w:rsidR="00DD274F" w:rsidRPr="005D008D">
        <w:rPr>
          <w:lang w:val="es-ES_tradnl"/>
        </w:rPr>
        <w:t>EL PROGRAMA CON</w:t>
      </w:r>
      <w:r w:rsidR="002F34D6" w:rsidRPr="005D008D">
        <w:rPr>
          <w:lang w:val="es-ES_tradnl"/>
        </w:rPr>
        <w:t>J</w:t>
      </w:r>
      <w:r w:rsidRPr="005D008D">
        <w:rPr>
          <w:lang w:val="es-ES_tradnl"/>
        </w:rPr>
        <w:t>UNTO DE ESTUDOS OFICIA</w:t>
      </w:r>
      <w:r w:rsidR="002F34D6" w:rsidRPr="005D008D">
        <w:rPr>
          <w:lang w:val="es-ES_tradnl"/>
        </w:rPr>
        <w:t>LE</w:t>
      </w:r>
      <w:r w:rsidRPr="005D008D">
        <w:rPr>
          <w:lang w:val="es-ES_tradnl"/>
        </w:rPr>
        <w:t>S D</w:t>
      </w:r>
      <w:r w:rsidR="002F34D6" w:rsidRPr="005D008D">
        <w:rPr>
          <w:lang w:val="es-ES_tradnl"/>
        </w:rPr>
        <w:t>E</w:t>
      </w:r>
      <w:r w:rsidRPr="005D008D">
        <w:rPr>
          <w:lang w:val="es-ES_tradnl"/>
        </w:rPr>
        <w:t xml:space="preserve"> GRA</w:t>
      </w:r>
      <w:r w:rsidR="002F34D6" w:rsidRPr="005D008D">
        <w:rPr>
          <w:lang w:val="es-ES_tradnl"/>
        </w:rPr>
        <w:t>D</w:t>
      </w:r>
      <w:r w:rsidRPr="005D008D">
        <w:rPr>
          <w:lang w:val="es-ES_tradnl"/>
        </w:rPr>
        <w:t xml:space="preserve">O (PCEO) </w:t>
      </w:r>
      <w:r w:rsidR="00DD274F" w:rsidRPr="005D008D">
        <w:rPr>
          <w:lang w:val="es-ES_tradnl"/>
        </w:rPr>
        <w:t>DEL GRADO EN ADMINISTRACIÓN Y DIRECCIÓN DE EMPRESAS Y EL GRADO EN DERECHO</w:t>
      </w:r>
    </w:p>
    <w:p w14:paraId="4801EFB4" w14:textId="77777777" w:rsidR="006E57D3" w:rsidRPr="005D008D" w:rsidRDefault="00B05578">
      <w:pPr>
        <w:spacing w:before="17"/>
        <w:ind w:left="383" w:right="384"/>
        <w:jc w:val="center"/>
        <w:rPr>
          <w:rFonts w:ascii="Goudy Old Style"/>
          <w:b/>
          <w:sz w:val="52"/>
          <w:lang w:val="es-ES_tradnl"/>
        </w:rPr>
      </w:pPr>
      <w:r w:rsidRPr="005D008D">
        <w:rPr>
          <w:rFonts w:ascii="Goudy Old Style"/>
          <w:b/>
          <w:sz w:val="52"/>
          <w:lang w:val="es-ES_tradnl"/>
        </w:rPr>
        <w:t>(</w:t>
      </w:r>
      <w:r w:rsidRPr="005D008D">
        <w:rPr>
          <w:rFonts w:ascii="Goudy Old Style"/>
          <w:b/>
          <w:sz w:val="52"/>
          <w:u w:val="thick"/>
          <w:lang w:val="es-ES_tradnl"/>
        </w:rPr>
        <w:t>Campus de Vigo)</w:t>
      </w:r>
    </w:p>
    <w:p w14:paraId="0D55B465" w14:textId="77777777" w:rsidR="006E57D3" w:rsidRPr="005D008D" w:rsidRDefault="002F34D6">
      <w:pPr>
        <w:spacing w:before="313"/>
        <w:ind w:left="383" w:right="384"/>
        <w:jc w:val="center"/>
        <w:rPr>
          <w:rFonts w:ascii="Goudy Old Style"/>
          <w:b/>
          <w:sz w:val="52"/>
          <w:lang w:val="es-ES_tradnl"/>
        </w:rPr>
      </w:pPr>
      <w:r w:rsidRPr="005D008D">
        <w:rPr>
          <w:rFonts w:ascii="Goudy Old Style"/>
          <w:b/>
          <w:sz w:val="52"/>
          <w:lang w:val="es-ES_tradnl"/>
        </w:rPr>
        <w:t>Consejo</w:t>
      </w:r>
      <w:r w:rsidR="00B05578" w:rsidRPr="005D008D">
        <w:rPr>
          <w:rFonts w:ascii="Goudy Old Style"/>
          <w:b/>
          <w:sz w:val="52"/>
          <w:lang w:val="es-ES_tradnl"/>
        </w:rPr>
        <w:t xml:space="preserve"> de Gob</w:t>
      </w:r>
      <w:r w:rsidRPr="005D008D">
        <w:rPr>
          <w:rFonts w:ascii="Goudy Old Style"/>
          <w:b/>
          <w:sz w:val="52"/>
          <w:lang w:val="es-ES_tradnl"/>
        </w:rPr>
        <w:t>i</w:t>
      </w:r>
      <w:r w:rsidR="00B05578" w:rsidRPr="005D008D">
        <w:rPr>
          <w:rFonts w:ascii="Goudy Old Style"/>
          <w:b/>
          <w:sz w:val="52"/>
          <w:lang w:val="es-ES_tradnl"/>
        </w:rPr>
        <w:t>erno de 22/07/2016</w:t>
      </w:r>
    </w:p>
    <w:p w14:paraId="2BF63EAA" w14:textId="77777777" w:rsidR="006E57D3" w:rsidRPr="005D008D" w:rsidRDefault="006E57D3">
      <w:pPr>
        <w:jc w:val="center"/>
        <w:rPr>
          <w:rFonts w:ascii="Goudy Old Style"/>
          <w:sz w:val="52"/>
          <w:lang w:val="es-ES_tradnl"/>
        </w:rPr>
        <w:sectPr w:rsidR="006E57D3" w:rsidRPr="005D008D">
          <w:headerReference w:type="default" r:id="rId8"/>
          <w:type w:val="continuous"/>
          <w:pgSz w:w="11910" w:h="16840"/>
          <w:pgMar w:top="1600" w:right="1680" w:bottom="280" w:left="1680" w:header="720" w:footer="720" w:gutter="0"/>
          <w:cols w:space="720"/>
        </w:sectPr>
      </w:pPr>
    </w:p>
    <w:p w14:paraId="20CECD89" w14:textId="77777777" w:rsidR="00521924" w:rsidRPr="005D008D" w:rsidRDefault="00521924" w:rsidP="00521924">
      <w:pPr>
        <w:pStyle w:val="Textodecuerpo"/>
        <w:spacing w:line="276" w:lineRule="auto"/>
        <w:ind w:left="101" w:right="116"/>
        <w:jc w:val="both"/>
        <w:rPr>
          <w:noProof/>
          <w:lang w:val="es-ES_tradnl"/>
        </w:rPr>
      </w:pPr>
      <w:r w:rsidRPr="005D008D">
        <w:rPr>
          <w:noProof/>
          <w:lang w:val="es-ES_tradnl"/>
        </w:rPr>
        <w:lastRenderedPageBreak/>
        <w:t>La Universidad de Vigo, en su objetivo de ofrecer alternativas de formación que mejoren la oferta disponible, posibilita que un/una estudiante pueda cursar de forma simultánea los estudios de Grado en Administración y Dirección de Empresas y Grado en Derecho, a través de la propuesta de un programa conjunto elaborado por las facultades de Ciencias Económicas y  Empresariales y de Ciencias Jurídicas y del Trabajo sobre la base de los planos de estudios oficiales.</w:t>
      </w:r>
    </w:p>
    <w:p w14:paraId="38AFC913" w14:textId="77777777" w:rsidR="00521924" w:rsidRPr="005D008D" w:rsidRDefault="00521924" w:rsidP="00521924">
      <w:pPr>
        <w:pStyle w:val="Textodecuerpo"/>
        <w:spacing w:line="276" w:lineRule="auto"/>
        <w:ind w:left="101" w:right="116"/>
        <w:jc w:val="both"/>
        <w:rPr>
          <w:noProof/>
          <w:lang w:val="es-ES_tradnl"/>
        </w:rPr>
      </w:pPr>
    </w:p>
    <w:p w14:paraId="4AC1C29B" w14:textId="77777777" w:rsidR="00521924" w:rsidRPr="005D008D" w:rsidRDefault="00521924" w:rsidP="00521924">
      <w:pPr>
        <w:pStyle w:val="Textodecuerpo"/>
        <w:spacing w:line="276" w:lineRule="auto"/>
        <w:ind w:left="101" w:right="116"/>
        <w:jc w:val="both"/>
        <w:rPr>
          <w:noProof/>
          <w:lang w:val="es-ES_tradnl"/>
        </w:rPr>
      </w:pPr>
      <w:r w:rsidRPr="005D008D">
        <w:rPr>
          <w:noProof/>
          <w:lang w:val="es-ES_tradnl"/>
        </w:rPr>
        <w:t>Esta formación combinada responde a una demanda muy concreta del tejido empresarial actual: profesionales que sean capaces de simultanear las decisiones empresariales y la aplicación de la legislación correspondiente con confianza y garantías, ya que el sector empresarial y el mundo jurídico son inseparables. Obviamente, este perfil permitirá trabajar tanto en el campo empresarial, como en el jurídico, pero lo que es más relevante, en aquellos puestos de trabajo en el que la combinación de las competencias de ambos campos es especialmente necesaria y valorada.</w:t>
      </w:r>
    </w:p>
    <w:p w14:paraId="065392F2" w14:textId="77777777" w:rsidR="00521924" w:rsidRPr="005D008D" w:rsidRDefault="00521924" w:rsidP="00521924">
      <w:pPr>
        <w:pStyle w:val="Textodecuerpo"/>
        <w:spacing w:line="276" w:lineRule="auto"/>
        <w:ind w:left="101" w:right="116"/>
        <w:jc w:val="both"/>
        <w:rPr>
          <w:noProof/>
          <w:lang w:val="es-ES_tradnl"/>
        </w:rPr>
      </w:pPr>
    </w:p>
    <w:p w14:paraId="5B55AFB6" w14:textId="3823D002" w:rsidR="006E57D3" w:rsidRPr="005D008D" w:rsidRDefault="00521924" w:rsidP="00B05578">
      <w:pPr>
        <w:pStyle w:val="Textodecuerpo"/>
        <w:spacing w:line="276" w:lineRule="auto"/>
        <w:ind w:left="101" w:right="116"/>
        <w:jc w:val="both"/>
        <w:rPr>
          <w:noProof/>
          <w:lang w:val="es-ES_tradnl"/>
        </w:rPr>
      </w:pPr>
      <w:r w:rsidRPr="005D008D">
        <w:rPr>
          <w:noProof/>
          <w:lang w:val="es-ES_tradnl"/>
        </w:rPr>
        <w:t>Para la puesta en marcha del programa conjunto, resulta necesario regular determinados aspectos que contribuirán a su éxito, que pasamos a enumerar:</w:t>
      </w:r>
    </w:p>
    <w:p w14:paraId="0142BF53" w14:textId="77777777" w:rsidR="006E57D3" w:rsidRPr="005D008D" w:rsidRDefault="006E57D3">
      <w:pPr>
        <w:pStyle w:val="Textodecuerpo"/>
        <w:spacing w:before="2"/>
        <w:rPr>
          <w:noProof/>
          <w:sz w:val="23"/>
          <w:lang w:val="es-ES_tradnl"/>
        </w:rPr>
      </w:pPr>
    </w:p>
    <w:p w14:paraId="78B27D55" w14:textId="76271FB8" w:rsidR="006E57D3" w:rsidRPr="005D008D" w:rsidRDefault="00B05578" w:rsidP="00B05578">
      <w:pPr>
        <w:spacing w:line="276" w:lineRule="auto"/>
        <w:ind w:left="101"/>
        <w:jc w:val="both"/>
        <w:rPr>
          <w:b/>
          <w:i/>
          <w:sz w:val="20"/>
          <w:lang w:val="es-ES_tradnl"/>
        </w:rPr>
      </w:pPr>
      <w:r w:rsidRPr="005D008D">
        <w:rPr>
          <w:b/>
          <w:sz w:val="20"/>
          <w:lang w:val="es-ES_tradnl"/>
        </w:rPr>
        <w:t>Art. 1.</w:t>
      </w:r>
      <w:r w:rsidR="000A5ECD">
        <w:rPr>
          <w:b/>
          <w:sz w:val="20"/>
          <w:lang w:val="es-ES_tradnl"/>
        </w:rPr>
        <w:t xml:space="preserve"> </w:t>
      </w:r>
      <w:r w:rsidRPr="005D008D">
        <w:rPr>
          <w:b/>
          <w:i/>
          <w:sz w:val="20"/>
          <w:lang w:val="es-ES_tradnl"/>
        </w:rPr>
        <w:t>Autorización d</w:t>
      </w:r>
      <w:r w:rsidR="00DA15DE" w:rsidRPr="005D008D">
        <w:rPr>
          <w:b/>
          <w:i/>
          <w:sz w:val="20"/>
          <w:lang w:val="es-ES_tradnl"/>
        </w:rPr>
        <w:t xml:space="preserve">el </w:t>
      </w:r>
      <w:r w:rsidRPr="005D008D">
        <w:rPr>
          <w:b/>
          <w:i/>
          <w:sz w:val="20"/>
          <w:lang w:val="es-ES_tradnl"/>
        </w:rPr>
        <w:t>programa</w:t>
      </w:r>
    </w:p>
    <w:p w14:paraId="727F3032" w14:textId="77777777" w:rsidR="006E57D3" w:rsidRPr="005D008D" w:rsidRDefault="006E57D3" w:rsidP="00B05578">
      <w:pPr>
        <w:pStyle w:val="Textodecuerpo"/>
        <w:spacing w:line="276" w:lineRule="auto"/>
        <w:rPr>
          <w:b/>
          <w:i/>
          <w:sz w:val="25"/>
          <w:lang w:val="es-ES_tradnl"/>
        </w:rPr>
      </w:pPr>
    </w:p>
    <w:p w14:paraId="1468DF62" w14:textId="3ED39307" w:rsidR="006E57D3" w:rsidRPr="005D008D" w:rsidRDefault="005D008D" w:rsidP="00B05578">
      <w:pPr>
        <w:pStyle w:val="Textodecuerpo"/>
        <w:spacing w:line="276" w:lineRule="auto"/>
        <w:ind w:left="101" w:right="116"/>
        <w:jc w:val="both"/>
        <w:rPr>
          <w:lang w:val="es-ES_tradnl"/>
        </w:rPr>
      </w:pPr>
      <w:r w:rsidRPr="005D008D">
        <w:rPr>
          <w:lang w:val="es-ES_tradnl"/>
        </w:rPr>
        <w:t xml:space="preserve">La Universidad de Vigo autoriza la puesta en marcha de un programa </w:t>
      </w:r>
      <w:r w:rsidR="00B05578" w:rsidRPr="005D008D">
        <w:rPr>
          <w:lang w:val="es-ES_tradnl"/>
        </w:rPr>
        <w:t>con</w:t>
      </w:r>
      <w:r w:rsidRPr="005D008D">
        <w:rPr>
          <w:lang w:val="es-ES_tradnl"/>
        </w:rPr>
        <w:t>j</w:t>
      </w:r>
      <w:r w:rsidR="00B05578" w:rsidRPr="005D008D">
        <w:rPr>
          <w:lang w:val="es-ES_tradnl"/>
        </w:rPr>
        <w:t>unto de estud</w:t>
      </w:r>
      <w:r w:rsidRPr="005D008D">
        <w:rPr>
          <w:lang w:val="es-ES_tradnl"/>
        </w:rPr>
        <w:t>i</w:t>
      </w:r>
      <w:r w:rsidR="00B05578" w:rsidRPr="005D008D">
        <w:rPr>
          <w:lang w:val="es-ES_tradnl"/>
        </w:rPr>
        <w:t>os oficia</w:t>
      </w:r>
      <w:r w:rsidRPr="005D008D">
        <w:rPr>
          <w:lang w:val="es-ES_tradnl"/>
        </w:rPr>
        <w:t>les</w:t>
      </w:r>
      <w:r w:rsidR="00B05578" w:rsidRPr="005D008D">
        <w:rPr>
          <w:lang w:val="es-ES_tradnl"/>
        </w:rPr>
        <w:t xml:space="preserve"> de gra</w:t>
      </w:r>
      <w:r w:rsidRPr="005D008D">
        <w:rPr>
          <w:lang w:val="es-ES_tradnl"/>
        </w:rPr>
        <w:t>d</w:t>
      </w:r>
      <w:r w:rsidR="00B05578" w:rsidRPr="005D008D">
        <w:rPr>
          <w:lang w:val="es-ES_tradnl"/>
        </w:rPr>
        <w:t xml:space="preserve">o (PCEO) </w:t>
      </w:r>
      <w:r w:rsidRPr="005D008D">
        <w:rPr>
          <w:lang w:val="es-ES_tradnl"/>
        </w:rPr>
        <w:t>propuesto por las Facultades de Ciencias Económicas y Empresariales y de Ciencias Jurídicas y del Trabajo que permita simultanear los estudios de Grado en Administración y Dirección de Empresas y Grado en Derecho mediante una ordenación temporal de las diferentes materias que se van cursar, a partir de los planos de estudios oficiales y habida cuenta de lo regulado en los artículos siguientes</w:t>
      </w:r>
      <w:r w:rsidR="00B05578" w:rsidRPr="005D008D">
        <w:rPr>
          <w:lang w:val="es-ES_tradnl"/>
        </w:rPr>
        <w:t>.</w:t>
      </w:r>
    </w:p>
    <w:p w14:paraId="164E77C3" w14:textId="77777777" w:rsidR="006E57D3" w:rsidRPr="005D008D" w:rsidRDefault="006E57D3" w:rsidP="00B05578">
      <w:pPr>
        <w:pStyle w:val="Textodecuerpo"/>
        <w:spacing w:line="276" w:lineRule="auto"/>
        <w:rPr>
          <w:sz w:val="23"/>
          <w:lang w:val="es-ES_tradnl"/>
        </w:rPr>
      </w:pPr>
    </w:p>
    <w:p w14:paraId="5B55406A" w14:textId="55F8BD3E" w:rsidR="006E57D3" w:rsidRPr="005D008D" w:rsidRDefault="00B05578" w:rsidP="00B05578">
      <w:pPr>
        <w:spacing w:line="276" w:lineRule="auto"/>
        <w:ind w:left="101"/>
        <w:jc w:val="both"/>
        <w:rPr>
          <w:b/>
          <w:i/>
          <w:sz w:val="20"/>
          <w:lang w:val="es-ES_tradnl"/>
        </w:rPr>
      </w:pPr>
      <w:r w:rsidRPr="005D008D">
        <w:rPr>
          <w:b/>
          <w:sz w:val="20"/>
          <w:lang w:val="es-ES_tradnl"/>
        </w:rPr>
        <w:t>Art. 2.</w:t>
      </w:r>
      <w:r w:rsidR="000A5ECD">
        <w:rPr>
          <w:b/>
          <w:sz w:val="20"/>
          <w:lang w:val="es-ES_tradnl"/>
        </w:rPr>
        <w:t xml:space="preserve"> </w:t>
      </w:r>
      <w:proofErr w:type="spellStart"/>
      <w:r w:rsidRPr="005D008D">
        <w:rPr>
          <w:b/>
          <w:i/>
          <w:sz w:val="20"/>
          <w:lang w:val="es-ES_tradnl"/>
        </w:rPr>
        <w:t>Titulacións</w:t>
      </w:r>
      <w:proofErr w:type="spellEnd"/>
      <w:r w:rsidRPr="005D008D">
        <w:rPr>
          <w:b/>
          <w:i/>
          <w:sz w:val="20"/>
          <w:lang w:val="es-ES_tradnl"/>
        </w:rPr>
        <w:t xml:space="preserve"> que se obte</w:t>
      </w:r>
      <w:r w:rsidR="00BB33DA">
        <w:rPr>
          <w:b/>
          <w:i/>
          <w:sz w:val="20"/>
          <w:lang w:val="es-ES_tradnl"/>
        </w:rPr>
        <w:t>nd</w:t>
      </w:r>
      <w:r w:rsidRPr="005D008D">
        <w:rPr>
          <w:b/>
          <w:i/>
          <w:sz w:val="20"/>
          <w:lang w:val="es-ES_tradnl"/>
        </w:rPr>
        <w:t>rán</w:t>
      </w:r>
    </w:p>
    <w:p w14:paraId="709514C5" w14:textId="77777777" w:rsidR="006E57D3" w:rsidRPr="005D008D" w:rsidRDefault="006E57D3" w:rsidP="00B05578">
      <w:pPr>
        <w:pStyle w:val="Textodecuerpo"/>
        <w:spacing w:line="276" w:lineRule="auto"/>
        <w:rPr>
          <w:b/>
          <w:i/>
          <w:sz w:val="25"/>
          <w:lang w:val="es-ES_tradnl"/>
        </w:rPr>
      </w:pPr>
    </w:p>
    <w:p w14:paraId="224AC9D9" w14:textId="5FD245ED" w:rsidR="006E57D3" w:rsidRPr="005D008D" w:rsidRDefault="00BB33DA" w:rsidP="00B05578">
      <w:pPr>
        <w:pStyle w:val="Textodecuerpo"/>
        <w:spacing w:line="276" w:lineRule="auto"/>
        <w:ind w:left="101" w:right="116"/>
        <w:jc w:val="both"/>
        <w:rPr>
          <w:lang w:val="es-ES_tradnl"/>
        </w:rPr>
      </w:pPr>
      <w:r>
        <w:rPr>
          <w:lang w:val="es-ES_tradnl"/>
        </w:rPr>
        <w:t>El</w:t>
      </w:r>
      <w:r w:rsidR="00B05578" w:rsidRPr="005D008D">
        <w:rPr>
          <w:lang w:val="es-ES_tradnl"/>
        </w:rPr>
        <w:t xml:space="preserve"> alumnado que supere </w:t>
      </w:r>
      <w:r>
        <w:rPr>
          <w:lang w:val="es-ES_tradnl"/>
        </w:rPr>
        <w:t>el</w:t>
      </w:r>
      <w:r w:rsidR="00B05578" w:rsidRPr="005D008D">
        <w:rPr>
          <w:lang w:val="es-ES_tradnl"/>
        </w:rPr>
        <w:t xml:space="preserve"> PCEO ADE-DERE</w:t>
      </w:r>
      <w:r w:rsidR="009060B3">
        <w:rPr>
          <w:lang w:val="es-ES_tradnl"/>
        </w:rPr>
        <w:t>CH</w:t>
      </w:r>
      <w:r w:rsidR="00B05578" w:rsidRPr="005D008D">
        <w:rPr>
          <w:lang w:val="es-ES_tradnl"/>
        </w:rPr>
        <w:t xml:space="preserve">O </w:t>
      </w:r>
      <w:r>
        <w:rPr>
          <w:lang w:val="es-ES_tradnl"/>
        </w:rPr>
        <w:t>obtendrá</w:t>
      </w:r>
      <w:r w:rsidRPr="00BB33DA">
        <w:rPr>
          <w:lang w:val="es-ES_tradnl"/>
        </w:rPr>
        <w:t xml:space="preserve"> los dos títulos oficiales de Graduado/a en Administración y Dirección de Empresas y Graduado/a en Derecho por la Universidad de Vigo.</w:t>
      </w:r>
    </w:p>
    <w:p w14:paraId="2A2E3C1C" w14:textId="77777777" w:rsidR="006E57D3" w:rsidRPr="005D008D" w:rsidRDefault="006E57D3" w:rsidP="00B05578">
      <w:pPr>
        <w:pStyle w:val="Textodecuerpo"/>
        <w:spacing w:line="276" w:lineRule="auto"/>
        <w:rPr>
          <w:sz w:val="23"/>
          <w:lang w:val="es-ES_tradnl"/>
        </w:rPr>
      </w:pPr>
    </w:p>
    <w:p w14:paraId="4AC4D371" w14:textId="4280E6D7" w:rsidR="006E57D3" w:rsidRPr="005D008D" w:rsidRDefault="00B05578" w:rsidP="00B05578">
      <w:pPr>
        <w:spacing w:line="276" w:lineRule="auto"/>
        <w:ind w:left="101"/>
        <w:jc w:val="both"/>
        <w:rPr>
          <w:b/>
          <w:i/>
          <w:sz w:val="20"/>
          <w:lang w:val="es-ES_tradnl"/>
        </w:rPr>
      </w:pPr>
      <w:r w:rsidRPr="005D008D">
        <w:rPr>
          <w:b/>
          <w:sz w:val="20"/>
          <w:lang w:val="es-ES_tradnl"/>
        </w:rPr>
        <w:t>Art. 3.</w:t>
      </w:r>
      <w:r w:rsidR="000A5ECD">
        <w:rPr>
          <w:b/>
          <w:sz w:val="20"/>
          <w:lang w:val="es-ES_tradnl"/>
        </w:rPr>
        <w:t xml:space="preserve"> </w:t>
      </w:r>
      <w:r w:rsidRPr="005D008D">
        <w:rPr>
          <w:b/>
          <w:i/>
          <w:sz w:val="20"/>
          <w:lang w:val="es-ES_tradnl"/>
        </w:rPr>
        <w:t>Duración d</w:t>
      </w:r>
      <w:r w:rsidR="00BB33DA">
        <w:rPr>
          <w:b/>
          <w:i/>
          <w:sz w:val="20"/>
          <w:lang w:val="es-ES_tradnl"/>
        </w:rPr>
        <w:t>el</w:t>
      </w:r>
      <w:r w:rsidRPr="005D008D">
        <w:rPr>
          <w:b/>
          <w:i/>
          <w:sz w:val="20"/>
          <w:lang w:val="es-ES_tradnl"/>
        </w:rPr>
        <w:t xml:space="preserve"> programa</w:t>
      </w:r>
    </w:p>
    <w:p w14:paraId="7BF064A6" w14:textId="77777777" w:rsidR="006E57D3" w:rsidRPr="005D008D" w:rsidRDefault="006E57D3" w:rsidP="00B05578">
      <w:pPr>
        <w:pStyle w:val="Textodecuerpo"/>
        <w:spacing w:line="276" w:lineRule="auto"/>
        <w:rPr>
          <w:b/>
          <w:i/>
          <w:sz w:val="25"/>
          <w:lang w:val="es-ES_tradnl"/>
        </w:rPr>
      </w:pPr>
    </w:p>
    <w:p w14:paraId="505222E6" w14:textId="6B0EF980" w:rsidR="006E57D3" w:rsidRPr="005D008D" w:rsidRDefault="00BB33DA" w:rsidP="00B05578">
      <w:pPr>
        <w:pStyle w:val="Textodecuerpo"/>
        <w:spacing w:line="276" w:lineRule="auto"/>
        <w:ind w:left="101" w:right="118"/>
        <w:jc w:val="both"/>
        <w:rPr>
          <w:lang w:val="es-ES_tradnl"/>
        </w:rPr>
      </w:pPr>
      <w:r w:rsidRPr="00BB33DA">
        <w:rPr>
          <w:lang w:val="es-ES_tradnl"/>
        </w:rPr>
        <w:t>Tendrá una duración de diez cuadrimestres. El número de créditos necesario para</w:t>
      </w:r>
      <w:r>
        <w:rPr>
          <w:lang w:val="es-ES_tradnl"/>
        </w:rPr>
        <w:t xml:space="preserve"> superar el programa será de 366</w:t>
      </w:r>
      <w:r w:rsidRPr="00BB33DA">
        <w:rPr>
          <w:lang w:val="es-ES_tradnl"/>
        </w:rPr>
        <w:t xml:space="preserve"> ECTS, distribuidos de la forma que se refleja en el ANEXO I</w:t>
      </w:r>
      <w:r w:rsidR="00B05578" w:rsidRPr="005D008D">
        <w:rPr>
          <w:lang w:val="es-ES_tradnl"/>
        </w:rPr>
        <w:t>.</w:t>
      </w:r>
    </w:p>
    <w:p w14:paraId="7A11AF49" w14:textId="77777777" w:rsidR="006E57D3" w:rsidRPr="005D008D" w:rsidRDefault="006E57D3" w:rsidP="00B05578">
      <w:pPr>
        <w:pStyle w:val="Textodecuerpo"/>
        <w:spacing w:line="276" w:lineRule="auto"/>
        <w:rPr>
          <w:sz w:val="23"/>
          <w:lang w:val="es-ES_tradnl"/>
        </w:rPr>
      </w:pPr>
    </w:p>
    <w:p w14:paraId="137E8CA4" w14:textId="66248E7C" w:rsidR="006E57D3" w:rsidRPr="005D008D" w:rsidRDefault="00B05578" w:rsidP="00B05578">
      <w:pPr>
        <w:pStyle w:val="Heading3"/>
        <w:spacing w:line="276" w:lineRule="auto"/>
        <w:rPr>
          <w:lang w:val="es-ES_tradnl"/>
        </w:rPr>
      </w:pPr>
      <w:r w:rsidRPr="005D008D">
        <w:rPr>
          <w:i w:val="0"/>
          <w:lang w:val="es-ES_tradnl"/>
        </w:rPr>
        <w:t>Art. 4.</w:t>
      </w:r>
      <w:r w:rsidR="000A5ECD">
        <w:rPr>
          <w:i w:val="0"/>
          <w:lang w:val="es-ES_tradnl"/>
        </w:rPr>
        <w:t xml:space="preserve"> </w:t>
      </w:r>
      <w:r w:rsidRPr="005D008D">
        <w:rPr>
          <w:lang w:val="es-ES_tradnl"/>
        </w:rPr>
        <w:t>Centro responsable d</w:t>
      </w:r>
      <w:r w:rsidR="00BB33DA">
        <w:rPr>
          <w:lang w:val="es-ES_tradnl"/>
        </w:rPr>
        <w:t>el</w:t>
      </w:r>
      <w:r w:rsidRPr="005D008D">
        <w:rPr>
          <w:lang w:val="es-ES_tradnl"/>
        </w:rPr>
        <w:t xml:space="preserve"> programa</w:t>
      </w:r>
    </w:p>
    <w:p w14:paraId="78E632A3" w14:textId="77777777" w:rsidR="006E57D3" w:rsidRPr="005D008D" w:rsidRDefault="006E57D3" w:rsidP="00B05578">
      <w:pPr>
        <w:pStyle w:val="Textodecuerpo"/>
        <w:spacing w:line="276" w:lineRule="auto"/>
        <w:rPr>
          <w:b/>
          <w:i/>
          <w:sz w:val="25"/>
          <w:lang w:val="es-ES_tradnl"/>
        </w:rPr>
      </w:pPr>
    </w:p>
    <w:p w14:paraId="323186DC" w14:textId="4B1595B2" w:rsidR="006E57D3" w:rsidRPr="005D008D" w:rsidRDefault="00BB33DA" w:rsidP="00B05578">
      <w:pPr>
        <w:pStyle w:val="Prrafodelista"/>
        <w:numPr>
          <w:ilvl w:val="0"/>
          <w:numId w:val="7"/>
        </w:numPr>
        <w:tabs>
          <w:tab w:val="left" w:pos="328"/>
        </w:tabs>
        <w:spacing w:line="276" w:lineRule="auto"/>
        <w:ind w:firstLine="0"/>
        <w:jc w:val="both"/>
        <w:rPr>
          <w:sz w:val="20"/>
          <w:lang w:val="es-ES_tradnl"/>
        </w:rPr>
      </w:pPr>
      <w:r w:rsidRPr="00BB33DA">
        <w:rPr>
          <w:sz w:val="20"/>
          <w:lang w:val="es-ES_tradnl"/>
        </w:rPr>
        <w:t>Con el fin de facilitar las distintas gestiones administrativas relacionadas con el expediente académico del estudiante</w:t>
      </w:r>
      <w:r w:rsidR="00B05578" w:rsidRPr="005D008D">
        <w:rPr>
          <w:sz w:val="20"/>
          <w:lang w:val="es-ES_tradnl"/>
        </w:rPr>
        <w:t xml:space="preserve">, así como para </w:t>
      </w:r>
      <w:r>
        <w:rPr>
          <w:sz w:val="20"/>
          <w:lang w:val="es-ES_tradnl"/>
        </w:rPr>
        <w:t>l</w:t>
      </w:r>
      <w:r w:rsidR="00B05578" w:rsidRPr="005D008D">
        <w:rPr>
          <w:sz w:val="20"/>
          <w:lang w:val="es-ES_tradnl"/>
        </w:rPr>
        <w:t>a tramitación d</w:t>
      </w:r>
      <w:r>
        <w:rPr>
          <w:sz w:val="20"/>
          <w:lang w:val="es-ES_tradnl"/>
        </w:rPr>
        <w:t>e l</w:t>
      </w:r>
      <w:r w:rsidR="00B05578" w:rsidRPr="005D008D">
        <w:rPr>
          <w:sz w:val="20"/>
          <w:lang w:val="es-ES_tradnl"/>
        </w:rPr>
        <w:t>as b</w:t>
      </w:r>
      <w:r>
        <w:rPr>
          <w:sz w:val="20"/>
          <w:lang w:val="es-ES_tradnl"/>
        </w:rPr>
        <w:t>ecas</w:t>
      </w:r>
      <w:r w:rsidR="00B05578" w:rsidRPr="005D008D">
        <w:rPr>
          <w:sz w:val="20"/>
          <w:lang w:val="es-ES_tradnl"/>
        </w:rPr>
        <w:t xml:space="preserve"> d</w:t>
      </w:r>
      <w:r>
        <w:rPr>
          <w:sz w:val="20"/>
          <w:lang w:val="es-ES_tradnl"/>
        </w:rPr>
        <w:t>el</w:t>
      </w:r>
      <w:r w:rsidR="00B05578" w:rsidRPr="005D008D">
        <w:rPr>
          <w:sz w:val="20"/>
          <w:lang w:val="es-ES_tradnl"/>
        </w:rPr>
        <w:t xml:space="preserve"> alumnado, </w:t>
      </w:r>
      <w:r w:rsidRPr="00BB33DA">
        <w:rPr>
          <w:sz w:val="20"/>
          <w:lang w:val="es-ES_tradnl"/>
        </w:rPr>
        <w:t>se acuerda designar a la Facultad de Ciencias Económicas y Empresariales  como centro responsable de su tramitación y custodia; sin perjuicio de lo que está dispuesto en el artículo</w:t>
      </w:r>
      <w:r w:rsidR="00B05578" w:rsidRPr="005D008D">
        <w:rPr>
          <w:sz w:val="20"/>
          <w:lang w:val="es-ES_tradnl"/>
        </w:rPr>
        <w:t xml:space="preserve"> 13 d</w:t>
      </w:r>
      <w:r>
        <w:rPr>
          <w:sz w:val="20"/>
          <w:lang w:val="es-ES_tradnl"/>
        </w:rPr>
        <w:t>e la Normativa de Programa Conjunto de Estudios Oficiales</w:t>
      </w:r>
      <w:r w:rsidR="00B05578" w:rsidRPr="005D008D">
        <w:rPr>
          <w:sz w:val="20"/>
          <w:lang w:val="es-ES_tradnl"/>
        </w:rPr>
        <w:t xml:space="preserve"> de Grao para </w:t>
      </w:r>
      <w:r w:rsidRPr="00BB33DA">
        <w:rPr>
          <w:sz w:val="20"/>
          <w:lang w:val="es-ES_tradnl"/>
        </w:rPr>
        <w:t>el procedimiento de expedición de títulos oficiales</w:t>
      </w:r>
      <w:r w:rsidR="00B05578" w:rsidRPr="005D008D">
        <w:rPr>
          <w:sz w:val="20"/>
          <w:lang w:val="es-ES_tradnl"/>
        </w:rPr>
        <w:t>.</w:t>
      </w:r>
    </w:p>
    <w:p w14:paraId="310F7246" w14:textId="77777777" w:rsidR="006E57D3" w:rsidRPr="005D008D" w:rsidRDefault="006E57D3" w:rsidP="00B05578">
      <w:pPr>
        <w:pStyle w:val="Textodecuerpo"/>
        <w:spacing w:line="276" w:lineRule="auto"/>
        <w:rPr>
          <w:sz w:val="17"/>
          <w:lang w:val="es-ES_tradnl"/>
        </w:rPr>
      </w:pPr>
    </w:p>
    <w:p w14:paraId="389FC4CB" w14:textId="5974C05A" w:rsidR="006E57D3" w:rsidRPr="005D008D" w:rsidRDefault="00BB33DA" w:rsidP="00B05578">
      <w:pPr>
        <w:pStyle w:val="Prrafodelista"/>
        <w:numPr>
          <w:ilvl w:val="0"/>
          <w:numId w:val="7"/>
        </w:numPr>
        <w:tabs>
          <w:tab w:val="left" w:pos="325"/>
        </w:tabs>
        <w:spacing w:line="276" w:lineRule="auto"/>
        <w:ind w:firstLine="0"/>
        <w:jc w:val="both"/>
        <w:rPr>
          <w:sz w:val="20"/>
          <w:lang w:val="es-ES_tradnl"/>
        </w:rPr>
      </w:pPr>
      <w:r>
        <w:rPr>
          <w:sz w:val="20"/>
          <w:lang w:val="es-ES_tradnl"/>
        </w:rPr>
        <w:t>Se acuerda</w:t>
      </w:r>
      <w:r w:rsidR="00B05578" w:rsidRPr="005D008D">
        <w:rPr>
          <w:sz w:val="20"/>
          <w:lang w:val="es-ES_tradnl"/>
        </w:rPr>
        <w:t xml:space="preserve"> designar </w:t>
      </w:r>
      <w:r>
        <w:rPr>
          <w:sz w:val="20"/>
          <w:lang w:val="es-ES_tradnl"/>
        </w:rPr>
        <w:t>a la Facultad de Ciencias J</w:t>
      </w:r>
      <w:r w:rsidR="00B05578" w:rsidRPr="005D008D">
        <w:rPr>
          <w:sz w:val="20"/>
          <w:lang w:val="es-ES_tradnl"/>
        </w:rPr>
        <w:t xml:space="preserve">urídicas </w:t>
      </w:r>
      <w:r>
        <w:rPr>
          <w:sz w:val="20"/>
          <w:lang w:val="es-ES_tradnl"/>
        </w:rPr>
        <w:t>y del</w:t>
      </w:r>
      <w:r w:rsidR="00B05578" w:rsidRPr="005D008D">
        <w:rPr>
          <w:sz w:val="20"/>
          <w:lang w:val="es-ES_tradnl"/>
        </w:rPr>
        <w:t xml:space="preserve"> Traba</w:t>
      </w:r>
      <w:r>
        <w:rPr>
          <w:sz w:val="20"/>
          <w:lang w:val="es-ES_tradnl"/>
        </w:rPr>
        <w:t>jo</w:t>
      </w:r>
      <w:r w:rsidR="00B05578" w:rsidRPr="005D008D">
        <w:rPr>
          <w:sz w:val="20"/>
          <w:lang w:val="es-ES_tradnl"/>
        </w:rPr>
        <w:t xml:space="preserve"> como centro responsable d</w:t>
      </w:r>
      <w:r>
        <w:rPr>
          <w:sz w:val="20"/>
          <w:lang w:val="es-ES_tradnl"/>
        </w:rPr>
        <w:t>e l</w:t>
      </w:r>
      <w:r w:rsidR="00B05578" w:rsidRPr="005D008D">
        <w:rPr>
          <w:sz w:val="20"/>
          <w:lang w:val="es-ES_tradnl"/>
        </w:rPr>
        <w:t>as prácticas externas d</w:t>
      </w:r>
      <w:r>
        <w:rPr>
          <w:sz w:val="20"/>
          <w:lang w:val="es-ES_tradnl"/>
        </w:rPr>
        <w:t>el</w:t>
      </w:r>
      <w:r w:rsidR="00B05578" w:rsidRPr="005D008D">
        <w:rPr>
          <w:sz w:val="20"/>
          <w:lang w:val="es-ES_tradnl"/>
        </w:rPr>
        <w:t xml:space="preserve"> alumnado do PCEO. </w:t>
      </w:r>
      <w:r>
        <w:rPr>
          <w:sz w:val="20"/>
          <w:lang w:val="es-ES_tradnl"/>
        </w:rPr>
        <w:t>La gestión de las mismas se hará de acuerdo con la</w:t>
      </w:r>
      <w:r w:rsidR="00B05578" w:rsidRPr="005D008D">
        <w:rPr>
          <w:sz w:val="20"/>
          <w:lang w:val="es-ES_tradnl"/>
        </w:rPr>
        <w:t xml:space="preserve"> normativa</w:t>
      </w:r>
      <w:r w:rsidR="00B05578" w:rsidRPr="005D008D">
        <w:rPr>
          <w:spacing w:val="-8"/>
          <w:sz w:val="20"/>
          <w:lang w:val="es-ES_tradnl"/>
        </w:rPr>
        <w:t xml:space="preserve"> </w:t>
      </w:r>
      <w:r w:rsidR="00B05578" w:rsidRPr="005D008D">
        <w:rPr>
          <w:sz w:val="20"/>
          <w:lang w:val="es-ES_tradnl"/>
        </w:rPr>
        <w:t>específica</w:t>
      </w:r>
      <w:r w:rsidR="00B05578" w:rsidRPr="005D008D">
        <w:rPr>
          <w:spacing w:val="-8"/>
          <w:sz w:val="20"/>
          <w:lang w:val="es-ES_tradnl"/>
        </w:rPr>
        <w:t xml:space="preserve"> </w:t>
      </w:r>
      <w:r w:rsidR="00B05578" w:rsidRPr="005D008D">
        <w:rPr>
          <w:sz w:val="20"/>
          <w:lang w:val="es-ES_tradnl"/>
        </w:rPr>
        <w:t>elaborada</w:t>
      </w:r>
      <w:r w:rsidR="00B05578" w:rsidRPr="005D008D">
        <w:rPr>
          <w:spacing w:val="-8"/>
          <w:sz w:val="20"/>
          <w:lang w:val="es-ES_tradnl"/>
        </w:rPr>
        <w:t xml:space="preserve"> </w:t>
      </w:r>
      <w:r>
        <w:rPr>
          <w:spacing w:val="-8"/>
          <w:sz w:val="20"/>
          <w:lang w:val="es-ES_tradnl"/>
        </w:rPr>
        <w:t xml:space="preserve">de forma consensuada por los dos </w:t>
      </w:r>
      <w:r w:rsidR="00B05578" w:rsidRPr="005D008D">
        <w:rPr>
          <w:sz w:val="20"/>
          <w:lang w:val="es-ES_tradnl"/>
        </w:rPr>
        <w:t>centros.</w:t>
      </w:r>
    </w:p>
    <w:p w14:paraId="644D5FA8" w14:textId="77777777" w:rsidR="006E57D3" w:rsidRPr="005D008D" w:rsidRDefault="006E57D3" w:rsidP="00B05578">
      <w:pPr>
        <w:pStyle w:val="Textodecuerpo"/>
        <w:spacing w:line="276" w:lineRule="auto"/>
        <w:rPr>
          <w:sz w:val="17"/>
          <w:lang w:val="es-ES_tradnl"/>
        </w:rPr>
      </w:pPr>
    </w:p>
    <w:p w14:paraId="4FC85414" w14:textId="7B12C26A" w:rsidR="00BB33DA" w:rsidRPr="00BB33DA" w:rsidRDefault="00BB33DA" w:rsidP="00B05578">
      <w:pPr>
        <w:pStyle w:val="Prrafodelista"/>
        <w:numPr>
          <w:ilvl w:val="0"/>
          <w:numId w:val="7"/>
        </w:numPr>
        <w:tabs>
          <w:tab w:val="left" w:pos="325"/>
        </w:tabs>
        <w:spacing w:line="276" w:lineRule="auto"/>
        <w:ind w:right="119" w:firstLine="0"/>
        <w:jc w:val="both"/>
        <w:rPr>
          <w:sz w:val="20"/>
          <w:lang w:val="es-ES_tradnl"/>
        </w:rPr>
      </w:pPr>
      <w:r>
        <w:rPr>
          <w:sz w:val="20"/>
          <w:lang w:val="es-ES_tradnl"/>
        </w:rPr>
        <w:t>Se acuerda</w:t>
      </w:r>
      <w:r w:rsidRPr="005D008D">
        <w:rPr>
          <w:sz w:val="20"/>
          <w:lang w:val="es-ES_tradnl"/>
        </w:rPr>
        <w:t xml:space="preserve"> designar </w:t>
      </w:r>
      <w:r>
        <w:rPr>
          <w:sz w:val="20"/>
          <w:lang w:val="es-ES_tradnl"/>
        </w:rPr>
        <w:t>a la Facultad de Ciencias J</w:t>
      </w:r>
      <w:r w:rsidRPr="005D008D">
        <w:rPr>
          <w:sz w:val="20"/>
          <w:lang w:val="es-ES_tradnl"/>
        </w:rPr>
        <w:t xml:space="preserve">urídicas </w:t>
      </w:r>
      <w:r>
        <w:rPr>
          <w:sz w:val="20"/>
          <w:lang w:val="es-ES_tradnl"/>
        </w:rPr>
        <w:t>y del</w:t>
      </w:r>
      <w:r w:rsidRPr="005D008D">
        <w:rPr>
          <w:sz w:val="20"/>
          <w:lang w:val="es-ES_tradnl"/>
        </w:rPr>
        <w:t xml:space="preserve"> Traba</w:t>
      </w:r>
      <w:r>
        <w:rPr>
          <w:sz w:val="20"/>
          <w:lang w:val="es-ES_tradnl"/>
        </w:rPr>
        <w:t>jo</w:t>
      </w:r>
      <w:r w:rsidRPr="005D008D">
        <w:rPr>
          <w:sz w:val="20"/>
          <w:lang w:val="es-ES_tradnl"/>
        </w:rPr>
        <w:t xml:space="preserve"> como centro </w:t>
      </w:r>
      <w:r w:rsidRPr="005D008D">
        <w:rPr>
          <w:sz w:val="20"/>
          <w:lang w:val="es-ES_tradnl"/>
        </w:rPr>
        <w:lastRenderedPageBreak/>
        <w:t xml:space="preserve">responsable </w:t>
      </w:r>
      <w:r w:rsidR="00B05578" w:rsidRPr="005D008D">
        <w:rPr>
          <w:sz w:val="20"/>
          <w:lang w:val="es-ES_tradnl"/>
        </w:rPr>
        <w:t>d</w:t>
      </w:r>
      <w:r>
        <w:rPr>
          <w:sz w:val="20"/>
          <w:lang w:val="es-ES_tradnl"/>
        </w:rPr>
        <w:t>e l</w:t>
      </w:r>
      <w:r w:rsidR="00B05578" w:rsidRPr="005D008D">
        <w:rPr>
          <w:sz w:val="20"/>
          <w:lang w:val="es-ES_tradnl"/>
        </w:rPr>
        <w:t>os programas de intercambio d</w:t>
      </w:r>
      <w:r>
        <w:rPr>
          <w:sz w:val="20"/>
          <w:lang w:val="es-ES_tradnl"/>
        </w:rPr>
        <w:t>el</w:t>
      </w:r>
      <w:r w:rsidR="00B05578" w:rsidRPr="005D008D">
        <w:rPr>
          <w:sz w:val="20"/>
          <w:lang w:val="es-ES_tradnl"/>
        </w:rPr>
        <w:t xml:space="preserve"> alumnado d</w:t>
      </w:r>
      <w:r>
        <w:rPr>
          <w:sz w:val="20"/>
          <w:lang w:val="es-ES_tradnl"/>
        </w:rPr>
        <w:t>el</w:t>
      </w:r>
      <w:r w:rsidR="00B05578" w:rsidRPr="005D008D">
        <w:rPr>
          <w:spacing w:val="-33"/>
          <w:sz w:val="20"/>
          <w:lang w:val="es-ES_tradnl"/>
        </w:rPr>
        <w:t xml:space="preserve"> </w:t>
      </w:r>
      <w:r>
        <w:rPr>
          <w:spacing w:val="-33"/>
          <w:sz w:val="20"/>
          <w:lang w:val="es-ES_tradnl"/>
        </w:rPr>
        <w:t xml:space="preserve"> </w:t>
      </w:r>
      <w:r w:rsidR="00B05578" w:rsidRPr="005D008D">
        <w:rPr>
          <w:sz w:val="20"/>
          <w:lang w:val="es-ES_tradnl"/>
        </w:rPr>
        <w:t>PCEO</w:t>
      </w:r>
      <w:r>
        <w:rPr>
          <w:sz w:val="20"/>
          <w:lang w:val="es-ES_tradnl"/>
        </w:rPr>
        <w:t>.</w:t>
      </w:r>
    </w:p>
    <w:p w14:paraId="19B95658" w14:textId="77777777" w:rsidR="00BB33DA" w:rsidRDefault="00BB33DA" w:rsidP="00B05578">
      <w:pPr>
        <w:spacing w:line="276" w:lineRule="auto"/>
        <w:ind w:left="101"/>
        <w:jc w:val="both"/>
        <w:rPr>
          <w:b/>
          <w:sz w:val="20"/>
          <w:lang w:val="es-ES_tradnl"/>
        </w:rPr>
      </w:pPr>
    </w:p>
    <w:p w14:paraId="1C2B6560" w14:textId="237B16B9" w:rsidR="006E57D3" w:rsidRPr="005D008D" w:rsidRDefault="00B05578" w:rsidP="00B05578">
      <w:pPr>
        <w:spacing w:line="276" w:lineRule="auto"/>
        <w:ind w:left="101"/>
        <w:jc w:val="both"/>
        <w:rPr>
          <w:sz w:val="20"/>
          <w:lang w:val="es-ES_tradnl"/>
        </w:rPr>
      </w:pPr>
      <w:r w:rsidRPr="005D008D">
        <w:rPr>
          <w:b/>
          <w:sz w:val="20"/>
          <w:lang w:val="es-ES_tradnl"/>
        </w:rPr>
        <w:t>Art. 5.</w:t>
      </w:r>
      <w:r w:rsidR="000A5ECD">
        <w:rPr>
          <w:b/>
          <w:sz w:val="20"/>
          <w:lang w:val="es-ES_tradnl"/>
        </w:rPr>
        <w:t xml:space="preserve"> </w:t>
      </w:r>
      <w:r w:rsidRPr="005D008D">
        <w:rPr>
          <w:b/>
          <w:i/>
          <w:sz w:val="20"/>
          <w:lang w:val="es-ES_tradnl"/>
        </w:rPr>
        <w:t>Centro de impartición d</w:t>
      </w:r>
      <w:r w:rsidR="00317E3E">
        <w:rPr>
          <w:b/>
          <w:i/>
          <w:sz w:val="20"/>
          <w:lang w:val="es-ES_tradnl"/>
        </w:rPr>
        <w:t>e las enseñanzas</w:t>
      </w:r>
      <w:r w:rsidRPr="005D008D">
        <w:rPr>
          <w:sz w:val="20"/>
          <w:lang w:val="es-ES_tradnl"/>
        </w:rPr>
        <w:t>:</w:t>
      </w:r>
    </w:p>
    <w:p w14:paraId="47DCD67C" w14:textId="77777777" w:rsidR="006E57D3" w:rsidRPr="005D008D" w:rsidRDefault="006E57D3" w:rsidP="00B05578">
      <w:pPr>
        <w:pStyle w:val="Textodecuerpo"/>
        <w:spacing w:line="276" w:lineRule="auto"/>
        <w:rPr>
          <w:sz w:val="26"/>
          <w:lang w:val="es-ES_tradnl"/>
        </w:rPr>
      </w:pPr>
    </w:p>
    <w:p w14:paraId="7E1D3F3D" w14:textId="12EC978C" w:rsidR="006E57D3" w:rsidRPr="005D008D" w:rsidRDefault="00317E3E" w:rsidP="00B05578">
      <w:pPr>
        <w:pStyle w:val="Prrafodelista"/>
        <w:numPr>
          <w:ilvl w:val="1"/>
          <w:numId w:val="7"/>
        </w:numPr>
        <w:tabs>
          <w:tab w:val="left" w:pos="823"/>
        </w:tabs>
        <w:spacing w:line="276" w:lineRule="auto"/>
        <w:ind w:right="114" w:hanging="360"/>
        <w:jc w:val="both"/>
        <w:rPr>
          <w:b/>
          <w:sz w:val="20"/>
          <w:lang w:val="es-ES_tradnl"/>
        </w:rPr>
      </w:pPr>
      <w:r w:rsidRPr="00317E3E">
        <w:rPr>
          <w:sz w:val="20"/>
          <w:lang w:val="es-ES_tradnl"/>
        </w:rPr>
        <w:t>Los cursos se impartirán en la Facultad de Ciencias Económicas y Empresariales o en la Facultad de Ciencias Jurídicas y del Trabajo</w:t>
      </w:r>
      <w:r w:rsidR="00B05578" w:rsidRPr="005D008D">
        <w:rPr>
          <w:b/>
          <w:sz w:val="20"/>
          <w:lang w:val="es-ES_tradnl"/>
        </w:rPr>
        <w:t>.</w:t>
      </w:r>
    </w:p>
    <w:p w14:paraId="43101274" w14:textId="75602A7F" w:rsidR="006E57D3" w:rsidRPr="005D008D" w:rsidRDefault="00B05578" w:rsidP="00B05578">
      <w:pPr>
        <w:pStyle w:val="Prrafodelista"/>
        <w:numPr>
          <w:ilvl w:val="1"/>
          <w:numId w:val="7"/>
        </w:numPr>
        <w:tabs>
          <w:tab w:val="left" w:pos="823"/>
        </w:tabs>
        <w:spacing w:line="276" w:lineRule="auto"/>
        <w:ind w:right="116" w:hanging="360"/>
        <w:jc w:val="both"/>
        <w:rPr>
          <w:sz w:val="20"/>
          <w:lang w:val="es-ES_tradnl"/>
        </w:rPr>
      </w:pPr>
      <w:r w:rsidRPr="005D008D">
        <w:rPr>
          <w:sz w:val="20"/>
          <w:lang w:val="es-ES_tradnl"/>
        </w:rPr>
        <w:t xml:space="preserve">Deberá </w:t>
      </w:r>
      <w:r w:rsidR="00317E3E" w:rsidRPr="00317E3E">
        <w:rPr>
          <w:sz w:val="20"/>
          <w:lang w:val="es-ES_tradnl"/>
        </w:rPr>
        <w:t xml:space="preserve">garantizarse un horario de clases en franjas horarias, tanto teóricas cómo prácticas, que permita al estudiante organizar su tiempo adecuadamente para facilitarle el estudio y la realización de las actividades formativas del </w:t>
      </w:r>
      <w:r w:rsidRPr="005D008D">
        <w:rPr>
          <w:sz w:val="20"/>
          <w:lang w:val="es-ES_tradnl"/>
        </w:rPr>
        <w:t xml:space="preserve">PCEO </w:t>
      </w:r>
      <w:r w:rsidR="00317E3E" w:rsidRPr="000E7589">
        <w:rPr>
          <w:sz w:val="20"/>
          <w:szCs w:val="20"/>
          <w:lang w:val="es-ES"/>
        </w:rPr>
        <w:t>y que contribuya a su integración en la vida de cada Centro</w:t>
      </w:r>
      <w:r w:rsidRPr="005D008D">
        <w:rPr>
          <w:sz w:val="20"/>
          <w:lang w:val="es-ES_tradnl"/>
        </w:rPr>
        <w:t>.</w:t>
      </w:r>
    </w:p>
    <w:p w14:paraId="5AA0B964" w14:textId="6572E204" w:rsidR="006E57D3" w:rsidRPr="005D008D" w:rsidRDefault="00317E3E" w:rsidP="00B05578">
      <w:pPr>
        <w:pStyle w:val="Prrafodelista"/>
        <w:numPr>
          <w:ilvl w:val="1"/>
          <w:numId w:val="7"/>
        </w:numPr>
        <w:tabs>
          <w:tab w:val="left" w:pos="823"/>
        </w:tabs>
        <w:spacing w:line="276" w:lineRule="auto"/>
        <w:ind w:hanging="360"/>
        <w:jc w:val="both"/>
        <w:rPr>
          <w:sz w:val="20"/>
          <w:lang w:val="es-ES_tradnl"/>
        </w:rPr>
      </w:pPr>
      <w:r>
        <w:rPr>
          <w:sz w:val="20"/>
          <w:lang w:val="es-ES_tradnl"/>
        </w:rPr>
        <w:t>Los</w:t>
      </w:r>
      <w:r w:rsidR="00B05578" w:rsidRPr="005D008D">
        <w:rPr>
          <w:spacing w:val="-8"/>
          <w:sz w:val="20"/>
          <w:lang w:val="es-ES_tradnl"/>
        </w:rPr>
        <w:t xml:space="preserve"> </w:t>
      </w:r>
      <w:r w:rsidRPr="00317E3E">
        <w:rPr>
          <w:sz w:val="20"/>
          <w:lang w:val="es-ES_tradnl"/>
        </w:rPr>
        <w:t>horarios para todo el curso, con indicación precisa del lugar de impartición de las clases, así como las fechas de exámenes deberán publicarse en la guía conjunta para las dos titulaciones, que estará a disposición de los alumnos en el período de matrícula</w:t>
      </w:r>
      <w:r w:rsidR="00B05578" w:rsidRPr="005D008D">
        <w:rPr>
          <w:sz w:val="20"/>
          <w:lang w:val="es-ES_tradnl"/>
        </w:rPr>
        <w:t>.</w:t>
      </w:r>
    </w:p>
    <w:p w14:paraId="62F51595" w14:textId="77777777" w:rsidR="006E57D3" w:rsidRPr="005D008D" w:rsidRDefault="006E57D3" w:rsidP="00B05578">
      <w:pPr>
        <w:pStyle w:val="Textodecuerpo"/>
        <w:spacing w:line="276" w:lineRule="auto"/>
        <w:rPr>
          <w:sz w:val="23"/>
          <w:lang w:val="es-ES_tradnl"/>
        </w:rPr>
      </w:pPr>
    </w:p>
    <w:p w14:paraId="6F49D050" w14:textId="44236B5B" w:rsidR="006E57D3" w:rsidRPr="005D008D" w:rsidRDefault="00B05578" w:rsidP="00B05578">
      <w:pPr>
        <w:spacing w:line="276" w:lineRule="auto"/>
        <w:ind w:left="101"/>
        <w:jc w:val="both"/>
        <w:rPr>
          <w:sz w:val="20"/>
          <w:lang w:val="es-ES_tradnl"/>
        </w:rPr>
      </w:pPr>
      <w:r w:rsidRPr="005D008D">
        <w:rPr>
          <w:b/>
          <w:sz w:val="20"/>
          <w:lang w:val="es-ES_tradnl"/>
        </w:rPr>
        <w:t>Art. 6.</w:t>
      </w:r>
      <w:r w:rsidR="000A5ECD">
        <w:rPr>
          <w:b/>
          <w:sz w:val="20"/>
          <w:lang w:val="es-ES_tradnl"/>
        </w:rPr>
        <w:t xml:space="preserve"> </w:t>
      </w:r>
      <w:r w:rsidRPr="005D008D">
        <w:rPr>
          <w:b/>
          <w:i/>
          <w:sz w:val="20"/>
          <w:lang w:val="es-ES_tradnl"/>
        </w:rPr>
        <w:t>Coordinación do PCEO</w:t>
      </w:r>
      <w:r w:rsidRPr="005D008D">
        <w:rPr>
          <w:sz w:val="20"/>
          <w:lang w:val="es-ES_tradnl"/>
        </w:rPr>
        <w:t>:</w:t>
      </w:r>
    </w:p>
    <w:p w14:paraId="7DC98F6F" w14:textId="77777777" w:rsidR="006E57D3" w:rsidRPr="005D008D" w:rsidRDefault="006E57D3" w:rsidP="00B05578">
      <w:pPr>
        <w:pStyle w:val="Textodecuerpo"/>
        <w:spacing w:line="276" w:lineRule="auto"/>
        <w:rPr>
          <w:sz w:val="19"/>
          <w:lang w:val="es-ES_tradnl"/>
        </w:rPr>
      </w:pPr>
    </w:p>
    <w:p w14:paraId="389097A0" w14:textId="60653BD0" w:rsidR="006E57D3" w:rsidRPr="005D008D" w:rsidRDefault="00B05578" w:rsidP="00B05578">
      <w:pPr>
        <w:pStyle w:val="Prrafodelista"/>
        <w:numPr>
          <w:ilvl w:val="0"/>
          <w:numId w:val="6"/>
        </w:numPr>
        <w:tabs>
          <w:tab w:val="left" w:pos="823"/>
        </w:tabs>
        <w:spacing w:line="276" w:lineRule="auto"/>
        <w:ind w:hanging="360"/>
        <w:jc w:val="both"/>
        <w:rPr>
          <w:sz w:val="20"/>
          <w:lang w:val="es-ES_tradnl"/>
        </w:rPr>
      </w:pPr>
      <w:r w:rsidRPr="005D008D">
        <w:rPr>
          <w:sz w:val="20"/>
          <w:lang w:val="es-ES_tradnl"/>
        </w:rPr>
        <w:t>Existirá una perso</w:t>
      </w:r>
      <w:r w:rsidR="003909EB">
        <w:rPr>
          <w:sz w:val="20"/>
          <w:lang w:val="es-ES_tradnl"/>
        </w:rPr>
        <w:t>n</w:t>
      </w:r>
      <w:r w:rsidRPr="005D008D">
        <w:rPr>
          <w:sz w:val="20"/>
          <w:lang w:val="es-ES_tradnl"/>
        </w:rPr>
        <w:t>a coordinadora d</w:t>
      </w:r>
      <w:r w:rsidR="003909EB">
        <w:rPr>
          <w:sz w:val="20"/>
          <w:lang w:val="es-ES_tradnl"/>
        </w:rPr>
        <w:t>el</w:t>
      </w:r>
      <w:r w:rsidRPr="005D008D">
        <w:rPr>
          <w:sz w:val="20"/>
          <w:lang w:val="es-ES_tradnl"/>
        </w:rPr>
        <w:t xml:space="preserve"> PCEO. </w:t>
      </w:r>
      <w:r w:rsidR="003909EB" w:rsidRPr="000E7589">
        <w:rPr>
          <w:color w:val="000000" w:themeColor="text1"/>
          <w:sz w:val="20"/>
          <w:szCs w:val="20"/>
          <w:lang w:val="es-ES"/>
        </w:rPr>
        <w:t>Su elección le corresponde al Decano/a de la Facultad de Ciencias Económicas y Empresariales y al Decano/a de la de Facultad de Ciencias Jurídicas y del Trabajo</w:t>
      </w:r>
      <w:r w:rsidRPr="005D008D">
        <w:rPr>
          <w:sz w:val="20"/>
          <w:lang w:val="es-ES_tradnl"/>
        </w:rPr>
        <w:t xml:space="preserve">. </w:t>
      </w:r>
      <w:r w:rsidR="003909EB">
        <w:rPr>
          <w:sz w:val="20"/>
          <w:lang w:val="es-ES_tradnl"/>
        </w:rPr>
        <w:t>La</w:t>
      </w:r>
      <w:r w:rsidRPr="005D008D">
        <w:rPr>
          <w:sz w:val="20"/>
          <w:lang w:val="es-ES_tradnl"/>
        </w:rPr>
        <w:t xml:space="preserve"> elección d</w:t>
      </w:r>
      <w:r w:rsidR="003909EB">
        <w:rPr>
          <w:sz w:val="20"/>
          <w:lang w:val="es-ES_tradnl"/>
        </w:rPr>
        <w:t>el</w:t>
      </w:r>
      <w:r w:rsidRPr="005D008D">
        <w:rPr>
          <w:sz w:val="20"/>
          <w:lang w:val="es-ES_tradnl"/>
        </w:rPr>
        <w:t xml:space="preserve"> coordinador </w:t>
      </w:r>
      <w:r w:rsidR="003909EB">
        <w:rPr>
          <w:sz w:val="20"/>
          <w:lang w:val="es-ES_tradnl"/>
        </w:rPr>
        <w:t>se hará</w:t>
      </w:r>
      <w:r w:rsidRPr="005D008D">
        <w:rPr>
          <w:sz w:val="20"/>
          <w:lang w:val="es-ES_tradnl"/>
        </w:rPr>
        <w:t xml:space="preserve"> de forma alternativa, cada tres a</w:t>
      </w:r>
      <w:r w:rsidR="003909EB">
        <w:rPr>
          <w:sz w:val="20"/>
          <w:lang w:val="es-ES_tradnl"/>
        </w:rPr>
        <w:t>ñ</w:t>
      </w:r>
      <w:r w:rsidRPr="005D008D">
        <w:rPr>
          <w:sz w:val="20"/>
          <w:lang w:val="es-ES_tradnl"/>
        </w:rPr>
        <w:t>os, entre profesores a t</w:t>
      </w:r>
      <w:r w:rsidR="003909EB">
        <w:rPr>
          <w:sz w:val="20"/>
          <w:lang w:val="es-ES_tradnl"/>
        </w:rPr>
        <w:t>i</w:t>
      </w:r>
      <w:r w:rsidRPr="005D008D">
        <w:rPr>
          <w:sz w:val="20"/>
          <w:lang w:val="es-ES_tradnl"/>
        </w:rPr>
        <w:t>empo completo de cada una d</w:t>
      </w:r>
      <w:r w:rsidR="003909EB">
        <w:rPr>
          <w:sz w:val="20"/>
          <w:lang w:val="es-ES_tradnl"/>
        </w:rPr>
        <w:t>e l</w:t>
      </w:r>
      <w:r w:rsidRPr="005D008D">
        <w:rPr>
          <w:sz w:val="20"/>
          <w:lang w:val="es-ES_tradnl"/>
        </w:rPr>
        <w:t>as Facultades.</w:t>
      </w:r>
    </w:p>
    <w:p w14:paraId="1E15AA2C" w14:textId="032EBBFD" w:rsidR="006E57D3" w:rsidRPr="005D008D" w:rsidRDefault="003909EB" w:rsidP="00B05578">
      <w:pPr>
        <w:pStyle w:val="Prrafodelista"/>
        <w:numPr>
          <w:ilvl w:val="0"/>
          <w:numId w:val="6"/>
        </w:numPr>
        <w:tabs>
          <w:tab w:val="left" w:pos="823"/>
        </w:tabs>
        <w:spacing w:line="276" w:lineRule="auto"/>
        <w:ind w:hanging="360"/>
        <w:jc w:val="both"/>
        <w:rPr>
          <w:sz w:val="20"/>
          <w:lang w:val="es-ES_tradnl"/>
        </w:rPr>
      </w:pPr>
      <w:r>
        <w:rPr>
          <w:sz w:val="20"/>
          <w:lang w:val="es-ES_tradnl"/>
        </w:rPr>
        <w:t>Ademá</w:t>
      </w:r>
      <w:r w:rsidR="00B05578" w:rsidRPr="005D008D">
        <w:rPr>
          <w:sz w:val="20"/>
          <w:lang w:val="es-ES_tradnl"/>
        </w:rPr>
        <w:t xml:space="preserve">s, </w:t>
      </w:r>
      <w:r>
        <w:rPr>
          <w:sz w:val="20"/>
          <w:lang w:val="es-ES_tradnl"/>
        </w:rPr>
        <w:t>se establecerá</w:t>
      </w:r>
      <w:r w:rsidR="00B05578" w:rsidRPr="005D008D">
        <w:rPr>
          <w:sz w:val="20"/>
          <w:lang w:val="es-ES_tradnl"/>
        </w:rPr>
        <w:t xml:space="preserve"> un órga</w:t>
      </w:r>
      <w:r>
        <w:rPr>
          <w:sz w:val="20"/>
          <w:lang w:val="es-ES_tradnl"/>
        </w:rPr>
        <w:t>no coordinador que deberá respe</w:t>
      </w:r>
      <w:r w:rsidR="00B05578" w:rsidRPr="005D008D">
        <w:rPr>
          <w:sz w:val="20"/>
          <w:lang w:val="es-ES_tradnl"/>
        </w:rPr>
        <w:t>tar</w:t>
      </w:r>
      <w:r>
        <w:rPr>
          <w:sz w:val="20"/>
          <w:lang w:val="es-ES_tradnl"/>
        </w:rPr>
        <w:t xml:space="preserve"> a composición paritaria de muj</w:t>
      </w:r>
      <w:r w:rsidR="00B05578" w:rsidRPr="005D008D">
        <w:rPr>
          <w:sz w:val="20"/>
          <w:lang w:val="es-ES_tradnl"/>
        </w:rPr>
        <w:t xml:space="preserve">eres </w:t>
      </w:r>
      <w:r>
        <w:rPr>
          <w:sz w:val="20"/>
          <w:lang w:val="es-ES_tradnl"/>
        </w:rPr>
        <w:t>y hombres</w:t>
      </w:r>
      <w:r w:rsidR="00B05578" w:rsidRPr="005D008D">
        <w:rPr>
          <w:sz w:val="20"/>
          <w:lang w:val="es-ES_tradnl"/>
        </w:rPr>
        <w:t xml:space="preserve"> </w:t>
      </w:r>
      <w:r>
        <w:rPr>
          <w:sz w:val="20"/>
          <w:lang w:val="es-ES_tradnl"/>
        </w:rPr>
        <w:t>y</w:t>
      </w:r>
      <w:r w:rsidR="00B05578" w:rsidRPr="005D008D">
        <w:rPr>
          <w:sz w:val="20"/>
          <w:lang w:val="es-ES_tradnl"/>
        </w:rPr>
        <w:t xml:space="preserve"> estará formado por 5 m</w:t>
      </w:r>
      <w:r>
        <w:rPr>
          <w:sz w:val="20"/>
          <w:lang w:val="es-ES_tradnl"/>
        </w:rPr>
        <w:t>i</w:t>
      </w:r>
      <w:r w:rsidR="00B05578" w:rsidRPr="005D008D">
        <w:rPr>
          <w:sz w:val="20"/>
          <w:lang w:val="es-ES_tradnl"/>
        </w:rPr>
        <w:t>embros, a saber: Decano/a d</w:t>
      </w:r>
      <w:r w:rsidR="009060B3">
        <w:rPr>
          <w:sz w:val="20"/>
          <w:lang w:val="es-ES_tradnl"/>
        </w:rPr>
        <w:t>e la Facultad</w:t>
      </w:r>
      <w:r w:rsidR="00B05578" w:rsidRPr="005D008D">
        <w:rPr>
          <w:sz w:val="20"/>
          <w:lang w:val="es-ES_tradnl"/>
        </w:rPr>
        <w:t xml:space="preserve"> de Ciencias Económicas </w:t>
      </w:r>
      <w:r w:rsidR="009060B3" w:rsidRPr="000E7589">
        <w:rPr>
          <w:color w:val="000000" w:themeColor="text1"/>
          <w:sz w:val="20"/>
          <w:szCs w:val="20"/>
          <w:lang w:val="es-ES"/>
        </w:rPr>
        <w:t xml:space="preserve">y Empresariales </w:t>
      </w:r>
      <w:r w:rsidR="009060B3">
        <w:rPr>
          <w:sz w:val="20"/>
          <w:lang w:val="es-ES_tradnl"/>
        </w:rPr>
        <w:t>o</w:t>
      </w:r>
      <w:r w:rsidR="00B05578" w:rsidRPr="005D008D">
        <w:rPr>
          <w:sz w:val="20"/>
          <w:lang w:val="es-ES_tradnl"/>
        </w:rPr>
        <w:t xml:space="preserve"> perso</w:t>
      </w:r>
      <w:r w:rsidR="009060B3">
        <w:rPr>
          <w:sz w:val="20"/>
          <w:lang w:val="es-ES_tradnl"/>
        </w:rPr>
        <w:t>n</w:t>
      </w:r>
      <w:r w:rsidR="00B05578" w:rsidRPr="005D008D">
        <w:rPr>
          <w:sz w:val="20"/>
          <w:lang w:val="es-ES_tradnl"/>
        </w:rPr>
        <w:t>a en qu</w:t>
      </w:r>
      <w:r w:rsidR="009060B3">
        <w:rPr>
          <w:sz w:val="20"/>
          <w:lang w:val="es-ES_tradnl"/>
        </w:rPr>
        <w:t>i</w:t>
      </w:r>
      <w:r w:rsidR="00B05578" w:rsidRPr="005D008D">
        <w:rPr>
          <w:sz w:val="20"/>
          <w:lang w:val="es-ES_tradnl"/>
        </w:rPr>
        <w:t>en delegue, Decano/a d</w:t>
      </w:r>
      <w:r w:rsidR="009060B3">
        <w:rPr>
          <w:sz w:val="20"/>
          <w:lang w:val="es-ES_tradnl"/>
        </w:rPr>
        <w:t>e la Facultad de Ciencias Jurídicas y</w:t>
      </w:r>
      <w:r w:rsidR="00B05578" w:rsidRPr="005D008D">
        <w:rPr>
          <w:sz w:val="20"/>
          <w:lang w:val="es-ES_tradnl"/>
        </w:rPr>
        <w:t xml:space="preserve"> d</w:t>
      </w:r>
      <w:r w:rsidR="009060B3">
        <w:rPr>
          <w:sz w:val="20"/>
          <w:lang w:val="es-ES_tradnl"/>
        </w:rPr>
        <w:t>el</w:t>
      </w:r>
      <w:r w:rsidR="00B05578" w:rsidRPr="005D008D">
        <w:rPr>
          <w:sz w:val="20"/>
          <w:lang w:val="es-ES_tradnl"/>
        </w:rPr>
        <w:t xml:space="preserve"> Traba</w:t>
      </w:r>
      <w:r w:rsidR="009060B3">
        <w:rPr>
          <w:sz w:val="20"/>
          <w:lang w:val="es-ES_tradnl"/>
        </w:rPr>
        <w:t>j</w:t>
      </w:r>
      <w:r w:rsidR="00B05578" w:rsidRPr="005D008D">
        <w:rPr>
          <w:sz w:val="20"/>
          <w:lang w:val="es-ES_tradnl"/>
        </w:rPr>
        <w:t xml:space="preserve">o </w:t>
      </w:r>
      <w:r w:rsidR="009060B3">
        <w:rPr>
          <w:sz w:val="20"/>
          <w:lang w:val="es-ES_tradnl"/>
        </w:rPr>
        <w:t>o</w:t>
      </w:r>
      <w:r w:rsidR="009060B3" w:rsidRPr="005D008D">
        <w:rPr>
          <w:sz w:val="20"/>
          <w:lang w:val="es-ES_tradnl"/>
        </w:rPr>
        <w:t xml:space="preserve"> perso</w:t>
      </w:r>
      <w:r w:rsidR="009060B3">
        <w:rPr>
          <w:sz w:val="20"/>
          <w:lang w:val="es-ES_tradnl"/>
        </w:rPr>
        <w:t>n</w:t>
      </w:r>
      <w:r w:rsidR="009060B3" w:rsidRPr="005D008D">
        <w:rPr>
          <w:sz w:val="20"/>
          <w:lang w:val="es-ES_tradnl"/>
        </w:rPr>
        <w:t>a en qu</w:t>
      </w:r>
      <w:r w:rsidR="009060B3">
        <w:rPr>
          <w:sz w:val="20"/>
          <w:lang w:val="es-ES_tradnl"/>
        </w:rPr>
        <w:t>i</w:t>
      </w:r>
      <w:r w:rsidR="009060B3" w:rsidRPr="005D008D">
        <w:rPr>
          <w:sz w:val="20"/>
          <w:lang w:val="es-ES_tradnl"/>
        </w:rPr>
        <w:t>en delegue</w:t>
      </w:r>
      <w:r w:rsidR="00B05578" w:rsidRPr="005D008D">
        <w:rPr>
          <w:sz w:val="20"/>
          <w:lang w:val="es-ES_tradnl"/>
        </w:rPr>
        <w:t>, vicedecano/a responsable académico d</w:t>
      </w:r>
      <w:r w:rsidR="009060B3">
        <w:rPr>
          <w:sz w:val="20"/>
          <w:lang w:val="es-ES_tradnl"/>
        </w:rPr>
        <w:t>el</w:t>
      </w:r>
      <w:r w:rsidR="00B05578" w:rsidRPr="005D008D">
        <w:rPr>
          <w:sz w:val="20"/>
          <w:lang w:val="es-ES_tradnl"/>
        </w:rPr>
        <w:t xml:space="preserve"> Gra</w:t>
      </w:r>
      <w:r w:rsidR="009060B3">
        <w:rPr>
          <w:sz w:val="20"/>
          <w:lang w:val="es-ES_tradnl"/>
        </w:rPr>
        <w:t>d</w:t>
      </w:r>
      <w:r w:rsidR="00B05578" w:rsidRPr="005D008D">
        <w:rPr>
          <w:sz w:val="20"/>
          <w:lang w:val="es-ES_tradnl"/>
        </w:rPr>
        <w:t>o en ADE, vicedecano/a responsable</w:t>
      </w:r>
      <w:r w:rsidR="00B05578" w:rsidRPr="005D008D">
        <w:rPr>
          <w:spacing w:val="-11"/>
          <w:sz w:val="20"/>
          <w:lang w:val="es-ES_tradnl"/>
        </w:rPr>
        <w:t xml:space="preserve"> </w:t>
      </w:r>
      <w:r w:rsidR="00B05578" w:rsidRPr="005D008D">
        <w:rPr>
          <w:sz w:val="20"/>
          <w:lang w:val="es-ES_tradnl"/>
        </w:rPr>
        <w:t>académico</w:t>
      </w:r>
      <w:r w:rsidR="00B05578" w:rsidRPr="005D008D">
        <w:rPr>
          <w:spacing w:val="-10"/>
          <w:sz w:val="20"/>
          <w:lang w:val="es-ES_tradnl"/>
        </w:rPr>
        <w:t xml:space="preserve"> </w:t>
      </w:r>
      <w:r w:rsidR="00B05578" w:rsidRPr="005D008D">
        <w:rPr>
          <w:sz w:val="20"/>
          <w:lang w:val="es-ES_tradnl"/>
        </w:rPr>
        <w:t>d</w:t>
      </w:r>
      <w:r w:rsidR="009060B3">
        <w:rPr>
          <w:sz w:val="20"/>
          <w:lang w:val="es-ES_tradnl"/>
        </w:rPr>
        <w:t>el</w:t>
      </w:r>
      <w:r w:rsidR="00B05578" w:rsidRPr="005D008D">
        <w:rPr>
          <w:spacing w:val="-10"/>
          <w:sz w:val="20"/>
          <w:lang w:val="es-ES_tradnl"/>
        </w:rPr>
        <w:t xml:space="preserve"> </w:t>
      </w:r>
      <w:r w:rsidR="00B05578" w:rsidRPr="005D008D">
        <w:rPr>
          <w:sz w:val="20"/>
          <w:lang w:val="es-ES_tradnl"/>
        </w:rPr>
        <w:t>Gra</w:t>
      </w:r>
      <w:r w:rsidR="009060B3">
        <w:rPr>
          <w:sz w:val="20"/>
          <w:lang w:val="es-ES_tradnl"/>
        </w:rPr>
        <w:t>d</w:t>
      </w:r>
      <w:r w:rsidR="00B05578" w:rsidRPr="005D008D">
        <w:rPr>
          <w:sz w:val="20"/>
          <w:lang w:val="es-ES_tradnl"/>
        </w:rPr>
        <w:t>o</w:t>
      </w:r>
      <w:r w:rsidR="00B05578" w:rsidRPr="005D008D">
        <w:rPr>
          <w:spacing w:val="-10"/>
          <w:sz w:val="20"/>
          <w:lang w:val="es-ES_tradnl"/>
        </w:rPr>
        <w:t xml:space="preserve"> </w:t>
      </w:r>
      <w:r w:rsidR="00B05578" w:rsidRPr="005D008D">
        <w:rPr>
          <w:sz w:val="20"/>
          <w:lang w:val="es-ES_tradnl"/>
        </w:rPr>
        <w:t>en</w:t>
      </w:r>
      <w:r w:rsidR="00B05578" w:rsidRPr="005D008D">
        <w:rPr>
          <w:spacing w:val="-11"/>
          <w:sz w:val="20"/>
          <w:lang w:val="es-ES_tradnl"/>
        </w:rPr>
        <w:t xml:space="preserve"> </w:t>
      </w:r>
      <w:r w:rsidR="00B05578" w:rsidRPr="005D008D">
        <w:rPr>
          <w:sz w:val="20"/>
          <w:lang w:val="es-ES_tradnl"/>
        </w:rPr>
        <w:t>Dere</w:t>
      </w:r>
      <w:r w:rsidR="009060B3">
        <w:rPr>
          <w:sz w:val="20"/>
          <w:lang w:val="es-ES_tradnl"/>
        </w:rPr>
        <w:t>ch</w:t>
      </w:r>
      <w:r w:rsidR="00B05578" w:rsidRPr="005D008D">
        <w:rPr>
          <w:sz w:val="20"/>
          <w:lang w:val="es-ES_tradnl"/>
        </w:rPr>
        <w:t>o</w:t>
      </w:r>
      <w:r w:rsidR="00B05578" w:rsidRPr="005D008D">
        <w:rPr>
          <w:spacing w:val="-10"/>
          <w:sz w:val="20"/>
          <w:lang w:val="es-ES_tradnl"/>
        </w:rPr>
        <w:t xml:space="preserve"> </w:t>
      </w:r>
      <w:r w:rsidR="009060B3">
        <w:rPr>
          <w:spacing w:val="-10"/>
          <w:sz w:val="20"/>
          <w:lang w:val="es-ES_tradnl"/>
        </w:rPr>
        <w:t xml:space="preserve">y la persona </w:t>
      </w:r>
      <w:r w:rsidR="00B05578" w:rsidRPr="005D008D">
        <w:rPr>
          <w:sz w:val="20"/>
          <w:lang w:val="es-ES_tradnl"/>
        </w:rPr>
        <w:t>coordinadora</w:t>
      </w:r>
      <w:r w:rsidR="00B05578" w:rsidRPr="005D008D">
        <w:rPr>
          <w:spacing w:val="-10"/>
          <w:sz w:val="20"/>
          <w:lang w:val="es-ES_tradnl"/>
        </w:rPr>
        <w:t xml:space="preserve"> </w:t>
      </w:r>
      <w:r w:rsidR="00B05578" w:rsidRPr="005D008D">
        <w:rPr>
          <w:sz w:val="20"/>
          <w:lang w:val="es-ES_tradnl"/>
        </w:rPr>
        <w:t>d</w:t>
      </w:r>
      <w:r w:rsidR="009060B3">
        <w:rPr>
          <w:sz w:val="20"/>
          <w:lang w:val="es-ES_tradnl"/>
        </w:rPr>
        <w:t>el</w:t>
      </w:r>
      <w:r w:rsidR="00B05578" w:rsidRPr="005D008D">
        <w:rPr>
          <w:spacing w:val="-10"/>
          <w:sz w:val="20"/>
          <w:lang w:val="es-ES_tradnl"/>
        </w:rPr>
        <w:t xml:space="preserve"> </w:t>
      </w:r>
      <w:r w:rsidR="00B05578" w:rsidRPr="005D008D">
        <w:rPr>
          <w:sz w:val="20"/>
          <w:lang w:val="es-ES_tradnl"/>
        </w:rPr>
        <w:t>PCEO,</w:t>
      </w:r>
      <w:r w:rsidR="00B05578" w:rsidRPr="005D008D">
        <w:rPr>
          <w:spacing w:val="-10"/>
          <w:sz w:val="20"/>
          <w:lang w:val="es-ES_tradnl"/>
        </w:rPr>
        <w:t xml:space="preserve"> </w:t>
      </w:r>
      <w:r w:rsidR="00B05578" w:rsidRPr="005D008D">
        <w:rPr>
          <w:sz w:val="20"/>
          <w:lang w:val="es-ES_tradnl"/>
        </w:rPr>
        <w:t>que</w:t>
      </w:r>
      <w:r w:rsidR="00B05578" w:rsidRPr="005D008D">
        <w:rPr>
          <w:spacing w:val="-10"/>
          <w:sz w:val="20"/>
          <w:lang w:val="es-ES_tradnl"/>
        </w:rPr>
        <w:t xml:space="preserve"> </w:t>
      </w:r>
      <w:r w:rsidR="00B05578" w:rsidRPr="005D008D">
        <w:rPr>
          <w:sz w:val="20"/>
          <w:lang w:val="es-ES_tradnl"/>
        </w:rPr>
        <w:t>te</w:t>
      </w:r>
      <w:r w:rsidR="009060B3">
        <w:rPr>
          <w:sz w:val="20"/>
          <w:lang w:val="es-ES_tradnl"/>
        </w:rPr>
        <w:t>nd</w:t>
      </w:r>
      <w:r w:rsidR="00B05578" w:rsidRPr="005D008D">
        <w:rPr>
          <w:sz w:val="20"/>
          <w:lang w:val="es-ES_tradnl"/>
        </w:rPr>
        <w:t>rá</w:t>
      </w:r>
      <w:r w:rsidR="00B05578" w:rsidRPr="005D008D">
        <w:rPr>
          <w:spacing w:val="-10"/>
          <w:sz w:val="20"/>
          <w:lang w:val="es-ES_tradnl"/>
        </w:rPr>
        <w:t xml:space="preserve"> </w:t>
      </w:r>
      <w:r w:rsidR="00B05578" w:rsidRPr="005D008D">
        <w:rPr>
          <w:sz w:val="20"/>
          <w:lang w:val="es-ES_tradnl"/>
        </w:rPr>
        <w:t>voz</w:t>
      </w:r>
      <w:r w:rsidR="00B05578" w:rsidRPr="005D008D">
        <w:rPr>
          <w:spacing w:val="-10"/>
          <w:sz w:val="20"/>
          <w:lang w:val="es-ES_tradnl"/>
        </w:rPr>
        <w:t xml:space="preserve"> </w:t>
      </w:r>
      <w:r w:rsidR="00B05578" w:rsidRPr="005D008D">
        <w:rPr>
          <w:sz w:val="20"/>
          <w:lang w:val="es-ES_tradnl"/>
        </w:rPr>
        <w:t>pero no</w:t>
      </w:r>
      <w:r w:rsidR="00B05578" w:rsidRPr="005D008D">
        <w:rPr>
          <w:spacing w:val="-7"/>
          <w:sz w:val="20"/>
          <w:lang w:val="es-ES_tradnl"/>
        </w:rPr>
        <w:t xml:space="preserve"> </w:t>
      </w:r>
      <w:r w:rsidR="00B05578" w:rsidRPr="005D008D">
        <w:rPr>
          <w:sz w:val="20"/>
          <w:lang w:val="es-ES_tradnl"/>
        </w:rPr>
        <w:t>voto.</w:t>
      </w:r>
    </w:p>
    <w:p w14:paraId="402E13AE" w14:textId="77777777" w:rsidR="006E57D3" w:rsidRPr="005D008D" w:rsidRDefault="006E57D3" w:rsidP="00B05578">
      <w:pPr>
        <w:pStyle w:val="Textodecuerpo"/>
        <w:spacing w:line="276" w:lineRule="auto"/>
        <w:rPr>
          <w:lang w:val="es-ES_tradnl"/>
        </w:rPr>
      </w:pPr>
    </w:p>
    <w:p w14:paraId="42B5CECE" w14:textId="606FF33E" w:rsidR="006E57D3" w:rsidRPr="005D008D" w:rsidRDefault="00B05578" w:rsidP="00B05578">
      <w:pPr>
        <w:spacing w:line="276" w:lineRule="auto"/>
        <w:ind w:left="101"/>
        <w:jc w:val="both"/>
        <w:rPr>
          <w:sz w:val="20"/>
          <w:lang w:val="es-ES_tradnl"/>
        </w:rPr>
      </w:pPr>
      <w:r w:rsidRPr="005D008D">
        <w:rPr>
          <w:b/>
          <w:sz w:val="20"/>
          <w:lang w:val="es-ES_tradnl"/>
        </w:rPr>
        <w:t>Art. 7</w:t>
      </w:r>
      <w:r w:rsidRPr="005D008D">
        <w:rPr>
          <w:sz w:val="20"/>
          <w:lang w:val="es-ES_tradnl"/>
        </w:rPr>
        <w:t xml:space="preserve">. </w:t>
      </w:r>
      <w:r w:rsidRPr="005D008D">
        <w:rPr>
          <w:b/>
          <w:i/>
          <w:sz w:val="20"/>
          <w:lang w:val="es-ES_tradnl"/>
        </w:rPr>
        <w:t>Número de estud</w:t>
      </w:r>
      <w:r w:rsidR="00084B41">
        <w:rPr>
          <w:b/>
          <w:i/>
          <w:sz w:val="20"/>
          <w:lang w:val="es-ES_tradnl"/>
        </w:rPr>
        <w:t>i</w:t>
      </w:r>
      <w:r w:rsidRPr="005D008D">
        <w:rPr>
          <w:b/>
          <w:i/>
          <w:sz w:val="20"/>
          <w:lang w:val="es-ES_tradnl"/>
        </w:rPr>
        <w:t>antes</w:t>
      </w:r>
      <w:r w:rsidRPr="005D008D">
        <w:rPr>
          <w:sz w:val="20"/>
          <w:lang w:val="es-ES_tradnl"/>
        </w:rPr>
        <w:t>:</w:t>
      </w:r>
    </w:p>
    <w:p w14:paraId="53CB9172" w14:textId="77777777" w:rsidR="006E57D3" w:rsidRPr="005D008D" w:rsidRDefault="006E57D3" w:rsidP="00B05578">
      <w:pPr>
        <w:pStyle w:val="Textodecuerpo"/>
        <w:spacing w:line="276" w:lineRule="auto"/>
        <w:rPr>
          <w:sz w:val="26"/>
          <w:lang w:val="es-ES_tradnl"/>
        </w:rPr>
      </w:pPr>
    </w:p>
    <w:p w14:paraId="4397AFBC" w14:textId="5F932F75" w:rsidR="006E57D3" w:rsidRPr="005D008D" w:rsidRDefault="009060B3" w:rsidP="00B05578">
      <w:pPr>
        <w:pStyle w:val="Textodecuerpo"/>
        <w:spacing w:line="276" w:lineRule="auto"/>
        <w:ind w:left="101" w:right="117"/>
        <w:jc w:val="both"/>
        <w:rPr>
          <w:lang w:val="es-ES_tradnl"/>
        </w:rPr>
      </w:pPr>
      <w:r>
        <w:rPr>
          <w:lang w:val="es-ES_tradnl"/>
        </w:rPr>
        <w:t>Con carácter gene</w:t>
      </w:r>
      <w:r w:rsidR="00B05578" w:rsidRPr="005D008D">
        <w:rPr>
          <w:lang w:val="es-ES_tradnl"/>
        </w:rPr>
        <w:t xml:space="preserve">ral, </w:t>
      </w:r>
      <w:r>
        <w:rPr>
          <w:lang w:val="es-ES_tradnl"/>
        </w:rPr>
        <w:t xml:space="preserve">se </w:t>
      </w:r>
      <w:r w:rsidR="00B05578" w:rsidRPr="005D008D">
        <w:rPr>
          <w:lang w:val="es-ES_tradnl"/>
        </w:rPr>
        <w:t>of</w:t>
      </w:r>
      <w:r>
        <w:rPr>
          <w:lang w:val="es-ES_tradnl"/>
        </w:rPr>
        <w:t>e</w:t>
      </w:r>
      <w:r w:rsidR="00B05578" w:rsidRPr="005D008D">
        <w:rPr>
          <w:lang w:val="es-ES_tradnl"/>
        </w:rPr>
        <w:t>rtan</w:t>
      </w:r>
      <w:r>
        <w:rPr>
          <w:lang w:val="es-ES_tradnl"/>
        </w:rPr>
        <w:t xml:space="preserve"> 40 pl</w:t>
      </w:r>
      <w:r w:rsidR="00B05578" w:rsidRPr="005D008D">
        <w:rPr>
          <w:lang w:val="es-ES_tradnl"/>
        </w:rPr>
        <w:t>azas, supeditado a</w:t>
      </w:r>
      <w:r>
        <w:rPr>
          <w:lang w:val="es-ES_tradnl"/>
        </w:rPr>
        <w:t xml:space="preserve"> l</w:t>
      </w:r>
      <w:r w:rsidR="00B05578" w:rsidRPr="005D008D">
        <w:rPr>
          <w:lang w:val="es-ES_tradnl"/>
        </w:rPr>
        <w:t>o que oportunamente apr</w:t>
      </w:r>
      <w:r>
        <w:rPr>
          <w:lang w:val="es-ES_tradnl"/>
        </w:rPr>
        <w:t>ue</w:t>
      </w:r>
      <w:r w:rsidR="00B05578" w:rsidRPr="005D008D">
        <w:rPr>
          <w:lang w:val="es-ES_tradnl"/>
        </w:rPr>
        <w:t xml:space="preserve">be </w:t>
      </w:r>
      <w:r>
        <w:rPr>
          <w:lang w:val="es-ES_tradnl"/>
        </w:rPr>
        <w:t>el</w:t>
      </w:r>
      <w:r w:rsidR="00B05578" w:rsidRPr="005D008D">
        <w:rPr>
          <w:lang w:val="es-ES_tradnl"/>
        </w:rPr>
        <w:t xml:space="preserve"> Conse</w:t>
      </w:r>
      <w:r>
        <w:rPr>
          <w:lang w:val="es-ES_tradnl"/>
        </w:rPr>
        <w:t>j</w:t>
      </w:r>
      <w:r w:rsidR="00B05578" w:rsidRPr="005D008D">
        <w:rPr>
          <w:lang w:val="es-ES_tradnl"/>
        </w:rPr>
        <w:t>o de Gob</w:t>
      </w:r>
      <w:r>
        <w:rPr>
          <w:lang w:val="es-ES_tradnl"/>
        </w:rPr>
        <w:t>ierno. El</w:t>
      </w:r>
      <w:r w:rsidR="00B05578" w:rsidRPr="005D008D">
        <w:rPr>
          <w:lang w:val="es-ES_tradnl"/>
        </w:rPr>
        <w:t xml:space="preserve"> 25% d</w:t>
      </w:r>
      <w:r>
        <w:rPr>
          <w:lang w:val="es-ES_tradnl"/>
        </w:rPr>
        <w:t>e l</w:t>
      </w:r>
      <w:r w:rsidR="00B05578" w:rsidRPr="005D008D">
        <w:rPr>
          <w:lang w:val="es-ES_tradnl"/>
        </w:rPr>
        <w:t xml:space="preserve">a entrada </w:t>
      </w:r>
      <w:r>
        <w:rPr>
          <w:lang w:val="es-ES_tradnl"/>
        </w:rPr>
        <w:t xml:space="preserve">se </w:t>
      </w:r>
      <w:r w:rsidR="00B05578" w:rsidRPr="005D008D">
        <w:rPr>
          <w:lang w:val="es-ES_tradnl"/>
        </w:rPr>
        <w:t>detraer</w:t>
      </w:r>
      <w:r>
        <w:rPr>
          <w:lang w:val="es-ES_tradnl"/>
        </w:rPr>
        <w:t>á</w:t>
      </w:r>
      <w:r w:rsidR="00B05578" w:rsidRPr="005D008D">
        <w:rPr>
          <w:lang w:val="es-ES_tradnl"/>
        </w:rPr>
        <w:t xml:space="preserve"> d</w:t>
      </w:r>
      <w:r>
        <w:rPr>
          <w:lang w:val="es-ES_tradnl"/>
        </w:rPr>
        <w:t>e las pl</w:t>
      </w:r>
      <w:r w:rsidR="00B05578" w:rsidRPr="005D008D">
        <w:rPr>
          <w:lang w:val="es-ES_tradnl"/>
        </w:rPr>
        <w:t>azas correspond</w:t>
      </w:r>
      <w:r>
        <w:rPr>
          <w:lang w:val="es-ES_tradnl"/>
        </w:rPr>
        <w:t>i</w:t>
      </w:r>
      <w:r w:rsidR="00B05578" w:rsidRPr="005D008D">
        <w:rPr>
          <w:lang w:val="es-ES_tradnl"/>
        </w:rPr>
        <w:t xml:space="preserve">entes </w:t>
      </w:r>
      <w:r>
        <w:rPr>
          <w:lang w:val="es-ES_tradnl"/>
        </w:rPr>
        <w:t>a la</w:t>
      </w:r>
      <w:r w:rsidR="00B05578" w:rsidRPr="005D008D">
        <w:rPr>
          <w:lang w:val="es-ES_tradnl"/>
        </w:rPr>
        <w:t xml:space="preserve"> oferta d</w:t>
      </w:r>
      <w:r>
        <w:rPr>
          <w:lang w:val="es-ES_tradnl"/>
        </w:rPr>
        <w:t>el grado</w:t>
      </w:r>
      <w:r w:rsidR="00B05578" w:rsidRPr="005D008D">
        <w:rPr>
          <w:lang w:val="es-ES_tradnl"/>
        </w:rPr>
        <w:t xml:space="preserve"> en Dere</w:t>
      </w:r>
      <w:r>
        <w:rPr>
          <w:lang w:val="es-ES_tradnl"/>
        </w:rPr>
        <w:t>cho</w:t>
      </w:r>
      <w:r w:rsidR="00B05578" w:rsidRPr="005D008D">
        <w:rPr>
          <w:lang w:val="es-ES_tradnl"/>
        </w:rPr>
        <w:t xml:space="preserve"> </w:t>
      </w:r>
      <w:r>
        <w:rPr>
          <w:lang w:val="es-ES_tradnl"/>
        </w:rPr>
        <w:t>y el</w:t>
      </w:r>
      <w:r w:rsidR="00B05578" w:rsidRPr="005D008D">
        <w:rPr>
          <w:lang w:val="es-ES_tradnl"/>
        </w:rPr>
        <w:t xml:space="preserve"> 75% restante, d</w:t>
      </w:r>
      <w:r>
        <w:rPr>
          <w:lang w:val="es-ES_tradnl"/>
        </w:rPr>
        <w:t>e las pl</w:t>
      </w:r>
      <w:r w:rsidR="00B05578" w:rsidRPr="005D008D">
        <w:rPr>
          <w:lang w:val="es-ES_tradnl"/>
        </w:rPr>
        <w:t>azas correspond</w:t>
      </w:r>
      <w:r>
        <w:rPr>
          <w:lang w:val="es-ES_tradnl"/>
        </w:rPr>
        <w:t>i</w:t>
      </w:r>
      <w:r w:rsidR="00B05578" w:rsidRPr="005D008D">
        <w:rPr>
          <w:lang w:val="es-ES_tradnl"/>
        </w:rPr>
        <w:t xml:space="preserve">entes </w:t>
      </w:r>
      <w:r>
        <w:rPr>
          <w:lang w:val="es-ES_tradnl"/>
        </w:rPr>
        <w:t>a la oferta del</w:t>
      </w:r>
      <w:r w:rsidR="00B05578" w:rsidRPr="005D008D">
        <w:rPr>
          <w:lang w:val="es-ES_tradnl"/>
        </w:rPr>
        <w:t xml:space="preserve"> gra</w:t>
      </w:r>
      <w:r>
        <w:rPr>
          <w:lang w:val="es-ES_tradnl"/>
        </w:rPr>
        <w:t>d</w:t>
      </w:r>
      <w:r w:rsidR="00B05578" w:rsidRPr="005D008D">
        <w:rPr>
          <w:lang w:val="es-ES_tradnl"/>
        </w:rPr>
        <w:t>o en ADE.</w:t>
      </w:r>
    </w:p>
    <w:p w14:paraId="2D3D99A9" w14:textId="77777777" w:rsidR="006E57D3" w:rsidRPr="005D008D" w:rsidRDefault="006E57D3" w:rsidP="00B05578">
      <w:pPr>
        <w:pStyle w:val="Textodecuerpo"/>
        <w:spacing w:line="276" w:lineRule="auto"/>
        <w:rPr>
          <w:sz w:val="23"/>
          <w:lang w:val="es-ES_tradnl"/>
        </w:rPr>
      </w:pPr>
    </w:p>
    <w:p w14:paraId="2F3CC47C" w14:textId="5C547503" w:rsidR="006E57D3" w:rsidRPr="005D008D" w:rsidRDefault="00B05578" w:rsidP="00B05578">
      <w:pPr>
        <w:spacing w:line="276" w:lineRule="auto"/>
        <w:ind w:left="101"/>
        <w:jc w:val="both"/>
        <w:rPr>
          <w:b/>
          <w:i/>
          <w:sz w:val="20"/>
          <w:lang w:val="es-ES_tradnl"/>
        </w:rPr>
      </w:pPr>
      <w:r w:rsidRPr="005D008D">
        <w:rPr>
          <w:b/>
          <w:sz w:val="20"/>
          <w:lang w:val="es-ES_tradnl"/>
        </w:rPr>
        <w:t xml:space="preserve">Art. 8. </w:t>
      </w:r>
      <w:r w:rsidRPr="005D008D">
        <w:rPr>
          <w:b/>
          <w:i/>
          <w:sz w:val="20"/>
          <w:lang w:val="es-ES_tradnl"/>
        </w:rPr>
        <w:t>Admisión de estud</w:t>
      </w:r>
      <w:r w:rsidR="00450B0B">
        <w:rPr>
          <w:b/>
          <w:i/>
          <w:sz w:val="20"/>
          <w:lang w:val="es-ES_tradnl"/>
        </w:rPr>
        <w:t>i</w:t>
      </w:r>
      <w:r w:rsidRPr="005D008D">
        <w:rPr>
          <w:b/>
          <w:i/>
          <w:sz w:val="20"/>
          <w:lang w:val="es-ES_tradnl"/>
        </w:rPr>
        <w:t>antes</w:t>
      </w:r>
    </w:p>
    <w:p w14:paraId="494A8597" w14:textId="77777777" w:rsidR="006E57D3" w:rsidRPr="005D008D" w:rsidRDefault="006E57D3" w:rsidP="00B05578">
      <w:pPr>
        <w:pStyle w:val="Textodecuerpo"/>
        <w:spacing w:line="276" w:lineRule="auto"/>
        <w:rPr>
          <w:b/>
          <w:i/>
          <w:sz w:val="25"/>
          <w:lang w:val="es-ES_tradnl"/>
        </w:rPr>
      </w:pPr>
    </w:p>
    <w:p w14:paraId="4AF3C2B4" w14:textId="34CA899B" w:rsidR="006E57D3" w:rsidRPr="005D008D" w:rsidRDefault="009060B3" w:rsidP="00B05578">
      <w:pPr>
        <w:pStyle w:val="Prrafodelista"/>
        <w:numPr>
          <w:ilvl w:val="0"/>
          <w:numId w:val="5"/>
        </w:numPr>
        <w:tabs>
          <w:tab w:val="left" w:pos="806"/>
        </w:tabs>
        <w:spacing w:line="276" w:lineRule="auto"/>
        <w:ind w:hanging="357"/>
        <w:jc w:val="both"/>
        <w:rPr>
          <w:sz w:val="20"/>
          <w:lang w:val="es-ES_tradnl"/>
        </w:rPr>
      </w:pPr>
      <w:r w:rsidRPr="009060B3">
        <w:rPr>
          <w:sz w:val="20"/>
          <w:lang w:val="es-ES_tradnl"/>
        </w:rPr>
        <w:t xml:space="preserve">La solicitud de admisión para cursar el </w:t>
      </w:r>
      <w:r w:rsidR="00B05578" w:rsidRPr="005D008D">
        <w:rPr>
          <w:sz w:val="20"/>
          <w:lang w:val="es-ES_tradnl"/>
        </w:rPr>
        <w:t>PCEO ADE-DERE</w:t>
      </w:r>
      <w:r>
        <w:rPr>
          <w:sz w:val="20"/>
          <w:lang w:val="es-ES_tradnl"/>
        </w:rPr>
        <w:t>CH</w:t>
      </w:r>
      <w:r w:rsidR="00B05578" w:rsidRPr="005D008D">
        <w:rPr>
          <w:sz w:val="20"/>
          <w:lang w:val="es-ES_tradnl"/>
        </w:rPr>
        <w:t xml:space="preserve">O </w:t>
      </w:r>
      <w:r w:rsidRPr="009060B3">
        <w:rPr>
          <w:sz w:val="20"/>
          <w:lang w:val="es-ES_tradnl"/>
        </w:rPr>
        <w:t>se realizará por el mismo procedimiento que para el resto de titulaciones ofertadas por la Universidad de Vigo</w:t>
      </w:r>
      <w:r w:rsidR="00B05578" w:rsidRPr="005D008D">
        <w:rPr>
          <w:sz w:val="20"/>
          <w:lang w:val="es-ES_tradnl"/>
        </w:rPr>
        <w:t>.</w:t>
      </w:r>
    </w:p>
    <w:p w14:paraId="04814CDC" w14:textId="0E9F20E2" w:rsidR="006E57D3" w:rsidRPr="005D008D" w:rsidRDefault="00DF5AC4" w:rsidP="00B05578">
      <w:pPr>
        <w:pStyle w:val="Prrafodelista"/>
        <w:numPr>
          <w:ilvl w:val="0"/>
          <w:numId w:val="5"/>
        </w:numPr>
        <w:tabs>
          <w:tab w:val="left" w:pos="806"/>
        </w:tabs>
        <w:spacing w:line="276" w:lineRule="auto"/>
        <w:ind w:right="116" w:hanging="357"/>
        <w:jc w:val="both"/>
        <w:rPr>
          <w:sz w:val="20"/>
          <w:lang w:val="es-ES_tradnl"/>
        </w:rPr>
      </w:pPr>
      <w:r w:rsidRPr="000E7589">
        <w:rPr>
          <w:sz w:val="20"/>
          <w:szCs w:val="20"/>
          <w:lang w:val="es-ES"/>
        </w:rPr>
        <w:t xml:space="preserve">Sólo podrán optar al </w:t>
      </w:r>
      <w:r w:rsidR="00B05578" w:rsidRPr="005D008D">
        <w:rPr>
          <w:sz w:val="20"/>
          <w:lang w:val="es-ES_tradnl"/>
        </w:rPr>
        <w:t xml:space="preserve">PCEO </w:t>
      </w:r>
      <w:r w:rsidRPr="000E7589">
        <w:rPr>
          <w:sz w:val="20"/>
          <w:szCs w:val="20"/>
          <w:lang w:val="es-ES"/>
        </w:rPr>
        <w:t>aquellos estudiantes que reúnan los requisitos legales de acceso y admisión para ambos grados</w:t>
      </w:r>
      <w:r>
        <w:rPr>
          <w:sz w:val="20"/>
          <w:szCs w:val="20"/>
          <w:lang w:val="es-ES"/>
        </w:rPr>
        <w:t>.</w:t>
      </w:r>
    </w:p>
    <w:p w14:paraId="6F6E42C0" w14:textId="1258DC72" w:rsidR="006E57D3" w:rsidRPr="005D008D" w:rsidRDefault="00B05578" w:rsidP="00B05578">
      <w:pPr>
        <w:pStyle w:val="Prrafodelista"/>
        <w:numPr>
          <w:ilvl w:val="0"/>
          <w:numId w:val="5"/>
        </w:numPr>
        <w:tabs>
          <w:tab w:val="left" w:pos="811"/>
        </w:tabs>
        <w:spacing w:line="276" w:lineRule="auto"/>
        <w:ind w:left="809" w:right="116" w:hanging="360"/>
        <w:jc w:val="both"/>
        <w:rPr>
          <w:sz w:val="20"/>
          <w:lang w:val="es-ES_tradnl"/>
        </w:rPr>
      </w:pPr>
      <w:r w:rsidRPr="005D008D">
        <w:rPr>
          <w:sz w:val="20"/>
          <w:lang w:val="es-ES_tradnl"/>
        </w:rPr>
        <w:t xml:space="preserve">Dado que </w:t>
      </w:r>
      <w:r w:rsidR="00DF5AC4">
        <w:rPr>
          <w:sz w:val="20"/>
          <w:lang w:val="es-ES_tradnl"/>
        </w:rPr>
        <w:t>el</w:t>
      </w:r>
      <w:r w:rsidRPr="005D008D">
        <w:rPr>
          <w:sz w:val="20"/>
          <w:lang w:val="es-ES_tradnl"/>
        </w:rPr>
        <w:t xml:space="preserve"> PCEO ADE-DEREITO </w:t>
      </w:r>
      <w:r w:rsidR="00DF5AC4" w:rsidRPr="000E7589">
        <w:rPr>
          <w:sz w:val="20"/>
          <w:szCs w:val="20"/>
          <w:lang w:val="es-ES"/>
        </w:rPr>
        <w:t xml:space="preserve">se </w:t>
      </w:r>
      <w:r w:rsidR="00DF5AC4">
        <w:rPr>
          <w:sz w:val="20"/>
          <w:szCs w:val="20"/>
          <w:lang w:val="es-ES"/>
        </w:rPr>
        <w:t>introduce</w:t>
      </w:r>
      <w:r w:rsidR="00DF5AC4" w:rsidRPr="000E7589">
        <w:rPr>
          <w:sz w:val="20"/>
          <w:szCs w:val="20"/>
          <w:lang w:val="es-ES"/>
        </w:rPr>
        <w:t xml:space="preserve"> de manera gradual y con grupos de docencia homogéneos, no podrán solicitar la admisión para estos estudios</w:t>
      </w:r>
      <w:r w:rsidRPr="005D008D">
        <w:rPr>
          <w:sz w:val="20"/>
          <w:lang w:val="es-ES_tradnl"/>
        </w:rPr>
        <w:t>:</w:t>
      </w:r>
    </w:p>
    <w:p w14:paraId="7403ADBE" w14:textId="01BE6D2C" w:rsidR="006E57D3" w:rsidRPr="00450B0B" w:rsidRDefault="00001A8F" w:rsidP="00B05578">
      <w:pPr>
        <w:pStyle w:val="Prrafodelista"/>
        <w:numPr>
          <w:ilvl w:val="1"/>
          <w:numId w:val="5"/>
        </w:numPr>
        <w:tabs>
          <w:tab w:val="left" w:pos="1237"/>
        </w:tabs>
        <w:spacing w:line="276" w:lineRule="auto"/>
        <w:ind w:hanging="432"/>
        <w:jc w:val="both"/>
        <w:rPr>
          <w:sz w:val="20"/>
          <w:lang w:val="es-ES_tradnl"/>
        </w:rPr>
      </w:pPr>
      <w:r w:rsidRPr="00450B0B">
        <w:rPr>
          <w:sz w:val="20"/>
          <w:lang w:val="es-ES_tradnl"/>
        </w:rPr>
        <w:t>El</w:t>
      </w:r>
      <w:r w:rsidR="00B05578" w:rsidRPr="00450B0B">
        <w:rPr>
          <w:sz w:val="20"/>
          <w:lang w:val="es-ES_tradnl"/>
        </w:rPr>
        <w:t xml:space="preserve"> estud</w:t>
      </w:r>
      <w:r w:rsidRPr="00450B0B">
        <w:rPr>
          <w:sz w:val="20"/>
          <w:lang w:val="es-ES_tradnl"/>
        </w:rPr>
        <w:t>i</w:t>
      </w:r>
      <w:r w:rsidR="00B05578" w:rsidRPr="00450B0B">
        <w:rPr>
          <w:sz w:val="20"/>
          <w:lang w:val="es-ES_tradnl"/>
        </w:rPr>
        <w:t xml:space="preserve">antado que </w:t>
      </w:r>
      <w:r w:rsidRPr="00450B0B">
        <w:rPr>
          <w:sz w:val="20"/>
          <w:lang w:val="es-ES_tradnl"/>
        </w:rPr>
        <w:t xml:space="preserve">ya esté cursando cualquiera de los dos </w:t>
      </w:r>
      <w:r w:rsidR="00B05578" w:rsidRPr="00450B0B">
        <w:rPr>
          <w:sz w:val="20"/>
          <w:lang w:val="es-ES_tradnl"/>
        </w:rPr>
        <w:t>gra</w:t>
      </w:r>
      <w:r w:rsidRPr="00450B0B">
        <w:rPr>
          <w:sz w:val="20"/>
          <w:lang w:val="es-ES_tradnl"/>
        </w:rPr>
        <w:t>d</w:t>
      </w:r>
      <w:r w:rsidR="00B05578" w:rsidRPr="00450B0B">
        <w:rPr>
          <w:sz w:val="20"/>
          <w:lang w:val="es-ES_tradnl"/>
        </w:rPr>
        <w:t>os ob</w:t>
      </w:r>
      <w:r w:rsidRPr="00450B0B">
        <w:rPr>
          <w:sz w:val="20"/>
          <w:lang w:val="es-ES_tradnl"/>
        </w:rPr>
        <w:t>j</w:t>
      </w:r>
      <w:r w:rsidR="00B05578" w:rsidRPr="00450B0B">
        <w:rPr>
          <w:sz w:val="20"/>
          <w:lang w:val="es-ES_tradnl"/>
        </w:rPr>
        <w:t>eto d</w:t>
      </w:r>
      <w:r w:rsidRPr="00450B0B">
        <w:rPr>
          <w:sz w:val="20"/>
          <w:lang w:val="es-ES_tradnl"/>
        </w:rPr>
        <w:t>el PCEO. Esto es</w:t>
      </w:r>
      <w:r w:rsidR="00B05578" w:rsidRPr="00450B0B">
        <w:rPr>
          <w:sz w:val="20"/>
          <w:lang w:val="es-ES_tradnl"/>
        </w:rPr>
        <w:t>,</w:t>
      </w:r>
      <w:r w:rsidR="00B05578" w:rsidRPr="00450B0B">
        <w:rPr>
          <w:spacing w:val="-10"/>
          <w:sz w:val="20"/>
          <w:lang w:val="es-ES_tradnl"/>
        </w:rPr>
        <w:t xml:space="preserve"> </w:t>
      </w:r>
      <w:r w:rsidR="00B05578" w:rsidRPr="00450B0B">
        <w:rPr>
          <w:sz w:val="20"/>
          <w:lang w:val="es-ES_tradnl"/>
        </w:rPr>
        <w:t>para</w:t>
      </w:r>
      <w:r w:rsidR="00B05578" w:rsidRPr="00450B0B">
        <w:rPr>
          <w:spacing w:val="-10"/>
          <w:sz w:val="20"/>
          <w:lang w:val="es-ES_tradnl"/>
        </w:rPr>
        <w:t xml:space="preserve"> </w:t>
      </w:r>
      <w:r w:rsidRPr="00450B0B">
        <w:rPr>
          <w:spacing w:val="-10"/>
          <w:sz w:val="20"/>
          <w:lang w:val="es-ES_tradnl"/>
        </w:rPr>
        <w:t>el</w:t>
      </w:r>
      <w:r w:rsidR="00B05578" w:rsidRPr="00450B0B">
        <w:rPr>
          <w:spacing w:val="-11"/>
          <w:sz w:val="20"/>
          <w:lang w:val="es-ES_tradnl"/>
        </w:rPr>
        <w:t xml:space="preserve"> </w:t>
      </w:r>
      <w:r w:rsidR="00B05578" w:rsidRPr="00450B0B">
        <w:rPr>
          <w:sz w:val="20"/>
          <w:lang w:val="es-ES_tradnl"/>
        </w:rPr>
        <w:t>alumnado</w:t>
      </w:r>
      <w:r w:rsidR="00B05578" w:rsidRPr="00450B0B">
        <w:rPr>
          <w:spacing w:val="-10"/>
          <w:sz w:val="20"/>
          <w:lang w:val="es-ES_tradnl"/>
        </w:rPr>
        <w:t xml:space="preserve"> </w:t>
      </w:r>
      <w:r w:rsidR="00B05578" w:rsidRPr="00450B0B">
        <w:rPr>
          <w:sz w:val="20"/>
          <w:lang w:val="es-ES_tradnl"/>
        </w:rPr>
        <w:t>que</w:t>
      </w:r>
      <w:r w:rsidR="00B05578" w:rsidRPr="00450B0B">
        <w:rPr>
          <w:spacing w:val="-10"/>
          <w:sz w:val="20"/>
          <w:lang w:val="es-ES_tradnl"/>
        </w:rPr>
        <w:t xml:space="preserve"> </w:t>
      </w:r>
      <w:r w:rsidRPr="00450B0B">
        <w:rPr>
          <w:sz w:val="20"/>
          <w:lang w:val="es-ES_tradnl"/>
        </w:rPr>
        <w:t>y</w:t>
      </w:r>
      <w:r w:rsidR="00B05578" w:rsidRPr="00450B0B">
        <w:rPr>
          <w:sz w:val="20"/>
          <w:lang w:val="es-ES_tradnl"/>
        </w:rPr>
        <w:t>a</w:t>
      </w:r>
      <w:r w:rsidR="00B05578" w:rsidRPr="00450B0B">
        <w:rPr>
          <w:spacing w:val="-10"/>
          <w:sz w:val="20"/>
          <w:lang w:val="es-ES_tradnl"/>
        </w:rPr>
        <w:t xml:space="preserve"> </w:t>
      </w:r>
      <w:r w:rsidR="00B05578" w:rsidRPr="00450B0B">
        <w:rPr>
          <w:sz w:val="20"/>
          <w:lang w:val="es-ES_tradnl"/>
        </w:rPr>
        <w:t>iniciase</w:t>
      </w:r>
      <w:r w:rsidR="00B05578" w:rsidRPr="00450B0B">
        <w:rPr>
          <w:spacing w:val="-11"/>
          <w:sz w:val="20"/>
          <w:lang w:val="es-ES_tradnl"/>
        </w:rPr>
        <w:t xml:space="preserve"> </w:t>
      </w:r>
      <w:r w:rsidR="00B05578" w:rsidRPr="00450B0B">
        <w:rPr>
          <w:sz w:val="20"/>
          <w:lang w:val="es-ES_tradnl"/>
        </w:rPr>
        <w:t>un</w:t>
      </w:r>
      <w:r w:rsidRPr="00450B0B">
        <w:rPr>
          <w:sz w:val="20"/>
          <w:lang w:val="es-ES_tradnl"/>
        </w:rPr>
        <w:t xml:space="preserve">o de los </w:t>
      </w:r>
      <w:r w:rsidR="00B05578" w:rsidRPr="00450B0B">
        <w:rPr>
          <w:sz w:val="20"/>
          <w:lang w:val="es-ES_tradnl"/>
        </w:rPr>
        <w:t>dos</w:t>
      </w:r>
      <w:r w:rsidR="00B05578" w:rsidRPr="00450B0B">
        <w:rPr>
          <w:spacing w:val="-10"/>
          <w:sz w:val="20"/>
          <w:lang w:val="es-ES_tradnl"/>
        </w:rPr>
        <w:t xml:space="preserve"> </w:t>
      </w:r>
      <w:r w:rsidR="00B05578" w:rsidRPr="00450B0B">
        <w:rPr>
          <w:sz w:val="20"/>
          <w:lang w:val="es-ES_tradnl"/>
        </w:rPr>
        <w:t>gra</w:t>
      </w:r>
      <w:r w:rsidRPr="00450B0B">
        <w:rPr>
          <w:sz w:val="20"/>
          <w:lang w:val="es-ES_tradnl"/>
        </w:rPr>
        <w:t>d</w:t>
      </w:r>
      <w:r w:rsidR="00B05578" w:rsidRPr="00450B0B">
        <w:rPr>
          <w:sz w:val="20"/>
          <w:lang w:val="es-ES_tradnl"/>
        </w:rPr>
        <w:t>os</w:t>
      </w:r>
      <w:r w:rsidR="00B05578" w:rsidRPr="00450B0B">
        <w:rPr>
          <w:spacing w:val="-10"/>
          <w:sz w:val="20"/>
          <w:lang w:val="es-ES_tradnl"/>
        </w:rPr>
        <w:t xml:space="preserve"> </w:t>
      </w:r>
      <w:r w:rsidRPr="00450B0B">
        <w:rPr>
          <w:spacing w:val="-10"/>
          <w:sz w:val="20"/>
          <w:lang w:val="es-ES_tradnl"/>
        </w:rPr>
        <w:t>y desee</w:t>
      </w:r>
      <w:r w:rsidR="00B05578" w:rsidRPr="00450B0B">
        <w:rPr>
          <w:spacing w:val="-10"/>
          <w:sz w:val="20"/>
          <w:lang w:val="es-ES_tradnl"/>
        </w:rPr>
        <w:t xml:space="preserve"> </w:t>
      </w:r>
      <w:r w:rsidR="00B05578" w:rsidRPr="00450B0B">
        <w:rPr>
          <w:sz w:val="20"/>
          <w:lang w:val="es-ES_tradnl"/>
        </w:rPr>
        <w:t>cursar</w:t>
      </w:r>
      <w:r w:rsidR="00B05578" w:rsidRPr="00450B0B">
        <w:rPr>
          <w:spacing w:val="-10"/>
          <w:sz w:val="20"/>
          <w:lang w:val="es-ES_tradnl"/>
        </w:rPr>
        <w:t xml:space="preserve"> </w:t>
      </w:r>
      <w:r w:rsidR="00B05578" w:rsidRPr="00450B0B">
        <w:rPr>
          <w:sz w:val="20"/>
          <w:lang w:val="es-ES_tradnl"/>
        </w:rPr>
        <w:t>de</w:t>
      </w:r>
      <w:r w:rsidR="00B05578" w:rsidRPr="00450B0B">
        <w:rPr>
          <w:spacing w:val="-10"/>
          <w:sz w:val="20"/>
          <w:lang w:val="es-ES_tradnl"/>
        </w:rPr>
        <w:t xml:space="preserve"> </w:t>
      </w:r>
      <w:r w:rsidR="00B05578" w:rsidRPr="00450B0B">
        <w:rPr>
          <w:sz w:val="20"/>
          <w:lang w:val="es-ES_tradnl"/>
        </w:rPr>
        <w:t>forma c</w:t>
      </w:r>
      <w:r w:rsidRPr="00450B0B">
        <w:rPr>
          <w:sz w:val="20"/>
          <w:lang w:val="es-ES_tradnl"/>
        </w:rPr>
        <w:t>onj</w:t>
      </w:r>
      <w:r w:rsidR="00B05578" w:rsidRPr="00450B0B">
        <w:rPr>
          <w:sz w:val="20"/>
          <w:lang w:val="es-ES_tradnl"/>
        </w:rPr>
        <w:t xml:space="preserve">unta </w:t>
      </w:r>
      <w:r w:rsidRPr="00450B0B">
        <w:rPr>
          <w:sz w:val="20"/>
          <w:lang w:val="es-ES_tradnl"/>
        </w:rPr>
        <w:t>s</w:t>
      </w:r>
      <w:r w:rsidR="00B05578" w:rsidRPr="00450B0B">
        <w:rPr>
          <w:sz w:val="20"/>
          <w:lang w:val="es-ES_tradnl"/>
        </w:rPr>
        <w:t>us estud</w:t>
      </w:r>
      <w:r w:rsidRPr="00450B0B">
        <w:rPr>
          <w:sz w:val="20"/>
          <w:lang w:val="es-ES_tradnl"/>
        </w:rPr>
        <w:t>i</w:t>
      </w:r>
      <w:r w:rsidR="00B05578" w:rsidRPr="00450B0B">
        <w:rPr>
          <w:sz w:val="20"/>
          <w:lang w:val="es-ES_tradnl"/>
        </w:rPr>
        <w:t>os co</w:t>
      </w:r>
      <w:r w:rsidRPr="00450B0B">
        <w:rPr>
          <w:sz w:val="20"/>
          <w:lang w:val="es-ES_tradnl"/>
        </w:rPr>
        <w:t>n l</w:t>
      </w:r>
      <w:r w:rsidR="00B05578" w:rsidRPr="00450B0B">
        <w:rPr>
          <w:sz w:val="20"/>
          <w:lang w:val="es-ES_tradnl"/>
        </w:rPr>
        <w:t>a o</w:t>
      </w:r>
      <w:r w:rsidRPr="00450B0B">
        <w:rPr>
          <w:sz w:val="20"/>
          <w:lang w:val="es-ES_tradnl"/>
        </w:rPr>
        <w:t>tra titulación, regi</w:t>
      </w:r>
      <w:r w:rsidR="00B05578" w:rsidRPr="00450B0B">
        <w:rPr>
          <w:sz w:val="20"/>
          <w:lang w:val="es-ES_tradnl"/>
        </w:rPr>
        <w:t xml:space="preserve">rán </w:t>
      </w:r>
      <w:r w:rsidRPr="00450B0B">
        <w:rPr>
          <w:sz w:val="20"/>
          <w:lang w:val="es-ES_tradnl"/>
        </w:rPr>
        <w:t>l</w:t>
      </w:r>
      <w:r w:rsidR="00450B0B" w:rsidRPr="00450B0B">
        <w:rPr>
          <w:sz w:val="20"/>
          <w:lang w:val="es-ES_tradnl"/>
        </w:rPr>
        <w:t>as normas gen</w:t>
      </w:r>
      <w:r w:rsidR="00B05578" w:rsidRPr="00450B0B">
        <w:rPr>
          <w:sz w:val="20"/>
          <w:lang w:val="es-ES_tradnl"/>
        </w:rPr>
        <w:t>era</w:t>
      </w:r>
      <w:r w:rsidR="00450B0B" w:rsidRPr="00450B0B">
        <w:rPr>
          <w:sz w:val="20"/>
          <w:lang w:val="es-ES_tradnl"/>
        </w:rPr>
        <w:t>le</w:t>
      </w:r>
      <w:r w:rsidR="00B05578" w:rsidRPr="00450B0B">
        <w:rPr>
          <w:sz w:val="20"/>
          <w:lang w:val="es-ES_tradnl"/>
        </w:rPr>
        <w:t>s d</w:t>
      </w:r>
      <w:r w:rsidR="00450B0B" w:rsidRPr="00450B0B">
        <w:rPr>
          <w:sz w:val="20"/>
          <w:lang w:val="es-ES_tradnl"/>
        </w:rPr>
        <w:t>e l</w:t>
      </w:r>
      <w:r w:rsidR="00B05578" w:rsidRPr="00450B0B">
        <w:rPr>
          <w:sz w:val="20"/>
          <w:lang w:val="es-ES_tradnl"/>
        </w:rPr>
        <w:t>a Universidad de Vigo sobre simultaneidad de estud</w:t>
      </w:r>
      <w:r w:rsidR="00450B0B" w:rsidRPr="00450B0B">
        <w:rPr>
          <w:sz w:val="20"/>
          <w:lang w:val="es-ES_tradnl"/>
        </w:rPr>
        <w:t>i</w:t>
      </w:r>
      <w:r w:rsidR="00B05578" w:rsidRPr="00450B0B">
        <w:rPr>
          <w:sz w:val="20"/>
          <w:lang w:val="es-ES_tradnl"/>
        </w:rPr>
        <w:t>os, facilitándo</w:t>
      </w:r>
      <w:r w:rsidR="00450B0B" w:rsidRPr="00450B0B">
        <w:rPr>
          <w:sz w:val="20"/>
          <w:lang w:val="es-ES_tradnl"/>
        </w:rPr>
        <w:t>l</w:t>
      </w:r>
      <w:r w:rsidR="00B05578" w:rsidRPr="00450B0B">
        <w:rPr>
          <w:sz w:val="20"/>
          <w:lang w:val="es-ES_tradnl"/>
        </w:rPr>
        <w:t xml:space="preserve">es, </w:t>
      </w:r>
      <w:r w:rsidR="00450B0B" w:rsidRPr="00450B0B">
        <w:rPr>
          <w:sz w:val="20"/>
          <w:lang w:val="es-ES_tradnl"/>
        </w:rPr>
        <w:t>en l</w:t>
      </w:r>
      <w:r w:rsidR="00B05578" w:rsidRPr="00450B0B">
        <w:rPr>
          <w:sz w:val="20"/>
          <w:lang w:val="es-ES_tradnl"/>
        </w:rPr>
        <w:t>a medida d</w:t>
      </w:r>
      <w:r w:rsidR="00450B0B" w:rsidRPr="00450B0B">
        <w:rPr>
          <w:sz w:val="20"/>
          <w:lang w:val="es-ES_tradnl"/>
        </w:rPr>
        <w:t>e l</w:t>
      </w:r>
      <w:r w:rsidR="00B05578" w:rsidRPr="00450B0B">
        <w:rPr>
          <w:sz w:val="20"/>
          <w:lang w:val="es-ES_tradnl"/>
        </w:rPr>
        <w:t xml:space="preserve">o posible, </w:t>
      </w:r>
      <w:r w:rsidR="00450B0B" w:rsidRPr="00450B0B">
        <w:rPr>
          <w:sz w:val="20"/>
          <w:lang w:val="es-ES_tradnl"/>
        </w:rPr>
        <w:t>su</w:t>
      </w:r>
      <w:r w:rsidR="00B05578" w:rsidRPr="00450B0B">
        <w:rPr>
          <w:sz w:val="20"/>
          <w:lang w:val="es-ES_tradnl"/>
        </w:rPr>
        <w:t xml:space="preserve"> adaptación. De </w:t>
      </w:r>
      <w:r w:rsidR="00450B0B" w:rsidRPr="00450B0B">
        <w:rPr>
          <w:sz w:val="20"/>
          <w:lang w:val="es-ES_tradnl"/>
        </w:rPr>
        <w:t>manera</w:t>
      </w:r>
      <w:r w:rsidR="00B05578" w:rsidRPr="00450B0B">
        <w:rPr>
          <w:sz w:val="20"/>
          <w:lang w:val="es-ES_tradnl"/>
        </w:rPr>
        <w:t xml:space="preserve"> excepcional, </w:t>
      </w:r>
      <w:r w:rsidR="00450B0B" w:rsidRPr="00450B0B">
        <w:rPr>
          <w:sz w:val="20"/>
          <w:lang w:val="es-ES_tradnl"/>
        </w:rPr>
        <w:t>se reserva el</w:t>
      </w:r>
      <w:r w:rsidR="00B05578" w:rsidRPr="00450B0B">
        <w:rPr>
          <w:sz w:val="20"/>
          <w:lang w:val="es-ES_tradnl"/>
        </w:rPr>
        <w:t xml:space="preserve"> </w:t>
      </w:r>
      <w:r w:rsidR="00B05578" w:rsidRPr="00450B0B">
        <w:rPr>
          <w:b/>
          <w:sz w:val="20"/>
          <w:lang w:val="es-ES_tradnl"/>
        </w:rPr>
        <w:t xml:space="preserve">2% </w:t>
      </w:r>
      <w:r w:rsidR="00B05578" w:rsidRPr="00450B0B">
        <w:rPr>
          <w:sz w:val="20"/>
          <w:lang w:val="es-ES_tradnl"/>
        </w:rPr>
        <w:t>d</w:t>
      </w:r>
      <w:r w:rsidR="00450B0B" w:rsidRPr="00450B0B">
        <w:rPr>
          <w:sz w:val="20"/>
          <w:lang w:val="es-ES_tradnl"/>
        </w:rPr>
        <w:t>e las pl</w:t>
      </w:r>
      <w:r w:rsidR="00B05578" w:rsidRPr="00450B0B">
        <w:rPr>
          <w:sz w:val="20"/>
          <w:lang w:val="es-ES_tradnl"/>
        </w:rPr>
        <w:t>azas de n</w:t>
      </w:r>
      <w:r w:rsidR="00450B0B" w:rsidRPr="00450B0B">
        <w:rPr>
          <w:sz w:val="20"/>
          <w:lang w:val="es-ES_tradnl"/>
        </w:rPr>
        <w:t>ue</w:t>
      </w:r>
      <w:r w:rsidR="00B05578" w:rsidRPr="00450B0B">
        <w:rPr>
          <w:sz w:val="20"/>
          <w:lang w:val="es-ES_tradnl"/>
        </w:rPr>
        <w:t xml:space="preserve">vo ingreso ofertadas </w:t>
      </w:r>
      <w:r w:rsidR="00450B0B" w:rsidRPr="00450B0B">
        <w:rPr>
          <w:sz w:val="20"/>
          <w:lang w:val="es-ES_tradnl"/>
        </w:rPr>
        <w:t xml:space="preserve">en el PCEO para el </w:t>
      </w:r>
      <w:r w:rsidR="00B05578" w:rsidRPr="00450B0B">
        <w:rPr>
          <w:sz w:val="20"/>
          <w:lang w:val="es-ES_tradnl"/>
        </w:rPr>
        <w:t>alumnado que est</w:t>
      </w:r>
      <w:r w:rsidR="00450B0B" w:rsidRPr="00450B0B">
        <w:rPr>
          <w:sz w:val="20"/>
          <w:lang w:val="es-ES_tradnl"/>
        </w:rPr>
        <w:t xml:space="preserve">é </w:t>
      </w:r>
      <w:r w:rsidR="00B05578" w:rsidRPr="00450B0B">
        <w:rPr>
          <w:sz w:val="20"/>
          <w:lang w:val="es-ES_tradnl"/>
        </w:rPr>
        <w:t>cursa</w:t>
      </w:r>
      <w:r w:rsidR="00450B0B" w:rsidRPr="00450B0B">
        <w:rPr>
          <w:sz w:val="20"/>
          <w:lang w:val="es-ES_tradnl"/>
        </w:rPr>
        <w:t>ndo</w:t>
      </w:r>
      <w:r w:rsidR="00B05578" w:rsidRPr="00450B0B">
        <w:rPr>
          <w:sz w:val="20"/>
          <w:lang w:val="es-ES_tradnl"/>
        </w:rPr>
        <w:t>, en c</w:t>
      </w:r>
      <w:r w:rsidR="00450B0B" w:rsidRPr="00450B0B">
        <w:rPr>
          <w:sz w:val="20"/>
          <w:lang w:val="es-ES_tradnl"/>
        </w:rPr>
        <w:t>u</w:t>
      </w:r>
      <w:r w:rsidR="00B05578" w:rsidRPr="00450B0B">
        <w:rPr>
          <w:sz w:val="20"/>
          <w:lang w:val="es-ES_tradnl"/>
        </w:rPr>
        <w:t>alqu</w:t>
      </w:r>
      <w:r w:rsidR="00450B0B" w:rsidRPr="00450B0B">
        <w:rPr>
          <w:sz w:val="20"/>
          <w:lang w:val="es-ES_tradnl"/>
        </w:rPr>
        <w:t>i</w:t>
      </w:r>
      <w:r w:rsidR="00B05578" w:rsidRPr="00450B0B">
        <w:rPr>
          <w:sz w:val="20"/>
          <w:lang w:val="es-ES_tradnl"/>
        </w:rPr>
        <w:t xml:space="preserve">era </w:t>
      </w:r>
      <w:r w:rsidR="00450B0B" w:rsidRPr="00450B0B">
        <w:rPr>
          <w:sz w:val="20"/>
          <w:lang w:val="es-ES_tradnl"/>
        </w:rPr>
        <w:t xml:space="preserve">de los </w:t>
      </w:r>
      <w:r w:rsidR="00B05578" w:rsidRPr="00450B0B">
        <w:rPr>
          <w:sz w:val="20"/>
          <w:lang w:val="es-ES_tradnl"/>
        </w:rPr>
        <w:t>dos centros, alg</w:t>
      </w:r>
      <w:r w:rsidR="00450B0B" w:rsidRPr="00450B0B">
        <w:rPr>
          <w:sz w:val="20"/>
          <w:lang w:val="es-ES_tradnl"/>
        </w:rPr>
        <w:t>uno</w:t>
      </w:r>
      <w:r w:rsidR="00B05578" w:rsidRPr="00450B0B">
        <w:rPr>
          <w:sz w:val="20"/>
          <w:lang w:val="es-ES_tradnl"/>
        </w:rPr>
        <w:t xml:space="preserve"> d</w:t>
      </w:r>
      <w:r w:rsidR="00450B0B" w:rsidRPr="00450B0B">
        <w:rPr>
          <w:sz w:val="20"/>
          <w:lang w:val="es-ES_tradnl"/>
        </w:rPr>
        <w:t>e lo</w:t>
      </w:r>
      <w:r w:rsidR="00B05578" w:rsidRPr="00450B0B">
        <w:rPr>
          <w:sz w:val="20"/>
          <w:lang w:val="es-ES_tradnl"/>
        </w:rPr>
        <w:t>s dos gra</w:t>
      </w:r>
      <w:r w:rsidR="00450B0B" w:rsidRPr="00450B0B">
        <w:rPr>
          <w:sz w:val="20"/>
          <w:lang w:val="es-ES_tradnl"/>
        </w:rPr>
        <w:t>d</w:t>
      </w:r>
      <w:r w:rsidR="00B05578" w:rsidRPr="00450B0B">
        <w:rPr>
          <w:sz w:val="20"/>
          <w:lang w:val="es-ES_tradnl"/>
        </w:rPr>
        <w:t>os ob</w:t>
      </w:r>
      <w:r w:rsidR="00450B0B" w:rsidRPr="00450B0B">
        <w:rPr>
          <w:sz w:val="20"/>
          <w:lang w:val="es-ES_tradnl"/>
        </w:rPr>
        <w:t>je</w:t>
      </w:r>
      <w:r w:rsidR="00B05578" w:rsidRPr="00450B0B">
        <w:rPr>
          <w:sz w:val="20"/>
          <w:lang w:val="es-ES_tradnl"/>
        </w:rPr>
        <w:t>to de este PCEO. S</w:t>
      </w:r>
      <w:r w:rsidR="00450B0B" w:rsidRPr="00450B0B">
        <w:rPr>
          <w:sz w:val="20"/>
          <w:lang w:val="es-ES_tradnl"/>
        </w:rPr>
        <w:t xml:space="preserve">i </w:t>
      </w:r>
      <w:r w:rsidR="00B05578" w:rsidRPr="00450B0B">
        <w:rPr>
          <w:sz w:val="20"/>
          <w:lang w:val="es-ES_tradnl"/>
        </w:rPr>
        <w:t>d</w:t>
      </w:r>
      <w:r w:rsidR="00450B0B" w:rsidRPr="00450B0B">
        <w:rPr>
          <w:sz w:val="20"/>
          <w:lang w:val="es-ES_tradnl"/>
        </w:rPr>
        <w:t>e l</w:t>
      </w:r>
      <w:r w:rsidR="00B05578" w:rsidRPr="00450B0B">
        <w:rPr>
          <w:sz w:val="20"/>
          <w:lang w:val="es-ES_tradnl"/>
        </w:rPr>
        <w:t>a aplicación d</w:t>
      </w:r>
      <w:r w:rsidR="00450B0B" w:rsidRPr="00450B0B">
        <w:rPr>
          <w:sz w:val="20"/>
          <w:lang w:val="es-ES_tradnl"/>
        </w:rPr>
        <w:t xml:space="preserve">e dicho </w:t>
      </w:r>
      <w:r w:rsidR="00B05578" w:rsidRPr="00450B0B">
        <w:rPr>
          <w:sz w:val="20"/>
          <w:lang w:val="es-ES_tradnl"/>
        </w:rPr>
        <w:t>porcenta</w:t>
      </w:r>
      <w:r w:rsidR="00450B0B">
        <w:rPr>
          <w:sz w:val="20"/>
          <w:lang w:val="es-ES_tradnl"/>
        </w:rPr>
        <w:t>j</w:t>
      </w:r>
      <w:r w:rsidR="00B05578" w:rsidRPr="00450B0B">
        <w:rPr>
          <w:sz w:val="20"/>
          <w:lang w:val="es-ES_tradnl"/>
        </w:rPr>
        <w:t>e</w:t>
      </w:r>
      <w:r w:rsidR="00B05578" w:rsidRPr="00450B0B">
        <w:rPr>
          <w:spacing w:val="-14"/>
          <w:sz w:val="20"/>
          <w:lang w:val="es-ES_tradnl"/>
        </w:rPr>
        <w:t xml:space="preserve"> </w:t>
      </w:r>
      <w:r w:rsidR="00B05578" w:rsidRPr="00450B0B">
        <w:rPr>
          <w:sz w:val="20"/>
          <w:lang w:val="es-ES_tradnl"/>
        </w:rPr>
        <w:t>no</w:t>
      </w:r>
      <w:r w:rsidR="00B05578" w:rsidRPr="00450B0B">
        <w:rPr>
          <w:spacing w:val="-13"/>
          <w:sz w:val="20"/>
          <w:lang w:val="es-ES_tradnl"/>
        </w:rPr>
        <w:t xml:space="preserve"> </w:t>
      </w:r>
      <w:r w:rsidR="00B05578" w:rsidRPr="00450B0B">
        <w:rPr>
          <w:sz w:val="20"/>
          <w:lang w:val="es-ES_tradnl"/>
        </w:rPr>
        <w:t>resultase</w:t>
      </w:r>
      <w:r w:rsidR="00B05578" w:rsidRPr="00450B0B">
        <w:rPr>
          <w:spacing w:val="-15"/>
          <w:sz w:val="20"/>
          <w:lang w:val="es-ES_tradnl"/>
        </w:rPr>
        <w:t xml:space="preserve"> </w:t>
      </w:r>
      <w:r w:rsidR="00B05578" w:rsidRPr="00450B0B">
        <w:rPr>
          <w:sz w:val="20"/>
          <w:lang w:val="es-ES_tradnl"/>
        </w:rPr>
        <w:lastRenderedPageBreak/>
        <w:t>un</w:t>
      </w:r>
      <w:r w:rsidR="00B05578" w:rsidRPr="00450B0B">
        <w:rPr>
          <w:spacing w:val="-13"/>
          <w:sz w:val="20"/>
          <w:lang w:val="es-ES_tradnl"/>
        </w:rPr>
        <w:t xml:space="preserve"> </w:t>
      </w:r>
      <w:r w:rsidR="00B05578" w:rsidRPr="00450B0B">
        <w:rPr>
          <w:sz w:val="20"/>
          <w:lang w:val="es-ES_tradnl"/>
        </w:rPr>
        <w:t>número</w:t>
      </w:r>
      <w:r w:rsidR="00B05578" w:rsidRPr="00450B0B">
        <w:rPr>
          <w:spacing w:val="-13"/>
          <w:sz w:val="20"/>
          <w:lang w:val="es-ES_tradnl"/>
        </w:rPr>
        <w:t xml:space="preserve"> </w:t>
      </w:r>
      <w:r w:rsidR="00B05578" w:rsidRPr="00450B0B">
        <w:rPr>
          <w:sz w:val="20"/>
          <w:lang w:val="es-ES_tradnl"/>
        </w:rPr>
        <w:t>ente</w:t>
      </w:r>
      <w:r w:rsidR="00450B0B">
        <w:rPr>
          <w:sz w:val="20"/>
          <w:lang w:val="es-ES_tradnl"/>
        </w:rPr>
        <w:t>r</w:t>
      </w:r>
      <w:r w:rsidR="00B05578" w:rsidRPr="00450B0B">
        <w:rPr>
          <w:sz w:val="20"/>
          <w:lang w:val="es-ES_tradnl"/>
        </w:rPr>
        <w:t>o,</w:t>
      </w:r>
      <w:r w:rsidR="00B05578" w:rsidRPr="00450B0B">
        <w:rPr>
          <w:spacing w:val="-13"/>
          <w:sz w:val="20"/>
          <w:lang w:val="es-ES_tradnl"/>
        </w:rPr>
        <w:t xml:space="preserve"> </w:t>
      </w:r>
      <w:r w:rsidR="00084B41">
        <w:rPr>
          <w:sz w:val="20"/>
          <w:lang w:val="es-ES_tradnl"/>
        </w:rPr>
        <w:t xml:space="preserve">se redondeará al número </w:t>
      </w:r>
      <w:r w:rsidR="00B05578" w:rsidRPr="00450B0B">
        <w:rPr>
          <w:sz w:val="20"/>
          <w:lang w:val="es-ES_tradnl"/>
        </w:rPr>
        <w:t>entero superior más</w:t>
      </w:r>
      <w:r w:rsidR="00B05578" w:rsidRPr="00450B0B">
        <w:rPr>
          <w:spacing w:val="-24"/>
          <w:sz w:val="20"/>
          <w:lang w:val="es-ES_tradnl"/>
        </w:rPr>
        <w:t xml:space="preserve"> </w:t>
      </w:r>
      <w:r w:rsidR="00B05578" w:rsidRPr="00450B0B">
        <w:rPr>
          <w:sz w:val="20"/>
          <w:lang w:val="es-ES_tradnl"/>
        </w:rPr>
        <w:t>próximo.</w:t>
      </w:r>
    </w:p>
    <w:p w14:paraId="4C2D44BD" w14:textId="29D5077D" w:rsidR="006E57D3" w:rsidRPr="005D008D" w:rsidRDefault="00450B0B" w:rsidP="00B05578">
      <w:pPr>
        <w:pStyle w:val="Prrafodelista"/>
        <w:numPr>
          <w:ilvl w:val="1"/>
          <w:numId w:val="5"/>
        </w:numPr>
        <w:tabs>
          <w:tab w:val="left" w:pos="1237"/>
        </w:tabs>
        <w:spacing w:line="276" w:lineRule="auto"/>
        <w:ind w:right="116" w:hanging="432"/>
        <w:jc w:val="both"/>
        <w:rPr>
          <w:sz w:val="20"/>
          <w:lang w:val="es-ES_tradnl"/>
        </w:rPr>
      </w:pPr>
      <w:r>
        <w:rPr>
          <w:sz w:val="20"/>
          <w:lang w:val="es-ES_tradnl"/>
        </w:rPr>
        <w:t>El</w:t>
      </w:r>
      <w:r w:rsidR="00B05578" w:rsidRPr="005D008D">
        <w:rPr>
          <w:sz w:val="20"/>
          <w:lang w:val="es-ES_tradnl"/>
        </w:rPr>
        <w:t xml:space="preserve"> estud</w:t>
      </w:r>
      <w:r>
        <w:rPr>
          <w:sz w:val="20"/>
          <w:lang w:val="es-ES_tradnl"/>
        </w:rPr>
        <w:t>i</w:t>
      </w:r>
      <w:r w:rsidR="00B05578" w:rsidRPr="005D008D">
        <w:rPr>
          <w:sz w:val="20"/>
          <w:lang w:val="es-ES_tradnl"/>
        </w:rPr>
        <w:t xml:space="preserve">antado que, </w:t>
      </w:r>
      <w:r>
        <w:rPr>
          <w:sz w:val="20"/>
          <w:lang w:val="es-ES_tradnl"/>
        </w:rPr>
        <w:t xml:space="preserve">en el </w:t>
      </w:r>
      <w:r w:rsidR="00B05578" w:rsidRPr="005D008D">
        <w:rPr>
          <w:sz w:val="20"/>
          <w:lang w:val="es-ES_tradnl"/>
        </w:rPr>
        <w:t>momento d</w:t>
      </w:r>
      <w:r>
        <w:rPr>
          <w:sz w:val="20"/>
          <w:lang w:val="es-ES_tradnl"/>
        </w:rPr>
        <w:t>e la admisión, esté en posesión del</w:t>
      </w:r>
      <w:r w:rsidR="00B05578" w:rsidRPr="005D008D">
        <w:rPr>
          <w:sz w:val="20"/>
          <w:lang w:val="es-ES_tradnl"/>
        </w:rPr>
        <w:t xml:space="preserve"> título de Graduada/o </w:t>
      </w:r>
      <w:r>
        <w:rPr>
          <w:sz w:val="20"/>
          <w:lang w:val="es-ES_tradnl"/>
        </w:rPr>
        <w:t>en uno de los d</w:t>
      </w:r>
      <w:r w:rsidR="00B05578" w:rsidRPr="005D008D">
        <w:rPr>
          <w:sz w:val="20"/>
          <w:lang w:val="es-ES_tradnl"/>
        </w:rPr>
        <w:t>os gra</w:t>
      </w:r>
      <w:r>
        <w:rPr>
          <w:sz w:val="20"/>
          <w:lang w:val="es-ES_tradnl"/>
        </w:rPr>
        <w:t>d</w:t>
      </w:r>
      <w:r w:rsidR="00B05578" w:rsidRPr="005D008D">
        <w:rPr>
          <w:sz w:val="20"/>
          <w:lang w:val="es-ES_tradnl"/>
        </w:rPr>
        <w:t>os ob</w:t>
      </w:r>
      <w:r>
        <w:rPr>
          <w:sz w:val="20"/>
          <w:lang w:val="es-ES_tradnl"/>
        </w:rPr>
        <w:t>j</w:t>
      </w:r>
      <w:r w:rsidR="00B05578" w:rsidRPr="005D008D">
        <w:rPr>
          <w:sz w:val="20"/>
          <w:lang w:val="es-ES_tradnl"/>
        </w:rPr>
        <w:t xml:space="preserve">eto de </w:t>
      </w:r>
      <w:r>
        <w:rPr>
          <w:sz w:val="20"/>
          <w:lang w:val="es-ES_tradnl"/>
        </w:rPr>
        <w:t xml:space="preserve">la </w:t>
      </w:r>
      <w:r w:rsidR="00B05578" w:rsidRPr="005D008D">
        <w:rPr>
          <w:sz w:val="20"/>
          <w:lang w:val="es-ES_tradnl"/>
        </w:rPr>
        <w:t>programación</w:t>
      </w:r>
      <w:r w:rsidR="00B05578" w:rsidRPr="005D008D">
        <w:rPr>
          <w:spacing w:val="-31"/>
          <w:sz w:val="20"/>
          <w:lang w:val="es-ES_tradnl"/>
        </w:rPr>
        <w:t xml:space="preserve"> </w:t>
      </w:r>
      <w:r>
        <w:rPr>
          <w:sz w:val="20"/>
          <w:lang w:val="es-ES_tradnl"/>
        </w:rPr>
        <w:t>conj</w:t>
      </w:r>
      <w:r w:rsidR="00B05578" w:rsidRPr="005D008D">
        <w:rPr>
          <w:sz w:val="20"/>
          <w:lang w:val="es-ES_tradnl"/>
        </w:rPr>
        <w:t>unta.</w:t>
      </w:r>
      <w:r w:rsidR="008E128E">
        <w:rPr>
          <w:sz w:val="20"/>
          <w:lang w:val="es-ES_tradnl"/>
        </w:rPr>
        <w:t xml:space="preserve"> </w:t>
      </w:r>
      <w:r w:rsidR="008E128E" w:rsidRPr="008E128E">
        <w:rPr>
          <w:sz w:val="20"/>
          <w:lang w:val="es-ES_tradnl"/>
        </w:rPr>
        <w:t>En cumplimiento del art. 5.4 del Real Decreto 1002/2010, de 5 de agosto, sobre expedición de títulos universitarios oficiales, no se podrán expedir dos o más títulos universitarios con la misma denominació</w:t>
      </w:r>
      <w:r w:rsidR="008E128E">
        <w:rPr>
          <w:sz w:val="20"/>
          <w:lang w:val="es-ES_tradnl"/>
        </w:rPr>
        <w:t>n.</w:t>
      </w:r>
    </w:p>
    <w:p w14:paraId="0CE559F8" w14:textId="31AD01AF" w:rsidR="006E57D3" w:rsidRPr="005D008D" w:rsidRDefault="00450B0B" w:rsidP="00B05578">
      <w:pPr>
        <w:pStyle w:val="Prrafodelista"/>
        <w:numPr>
          <w:ilvl w:val="1"/>
          <w:numId w:val="5"/>
        </w:numPr>
        <w:tabs>
          <w:tab w:val="left" w:pos="1237"/>
        </w:tabs>
        <w:spacing w:line="276" w:lineRule="auto"/>
        <w:ind w:right="116" w:hanging="432"/>
        <w:jc w:val="both"/>
        <w:rPr>
          <w:sz w:val="20"/>
          <w:lang w:val="es-ES_tradnl"/>
        </w:rPr>
      </w:pPr>
      <w:r>
        <w:rPr>
          <w:sz w:val="20"/>
          <w:lang w:val="es-ES_tradnl"/>
        </w:rPr>
        <w:t>El</w:t>
      </w:r>
      <w:r w:rsidR="00B05578" w:rsidRPr="005D008D">
        <w:rPr>
          <w:sz w:val="20"/>
          <w:lang w:val="es-ES_tradnl"/>
        </w:rPr>
        <w:t xml:space="preserve"> estud</w:t>
      </w:r>
      <w:r>
        <w:rPr>
          <w:sz w:val="20"/>
          <w:lang w:val="es-ES_tradnl"/>
        </w:rPr>
        <w:t>i</w:t>
      </w:r>
      <w:r w:rsidR="00B05578" w:rsidRPr="005D008D">
        <w:rPr>
          <w:sz w:val="20"/>
          <w:lang w:val="es-ES_tradnl"/>
        </w:rPr>
        <w:t xml:space="preserve">antado que, </w:t>
      </w:r>
      <w:r>
        <w:rPr>
          <w:sz w:val="20"/>
          <w:lang w:val="es-ES_tradnl"/>
        </w:rPr>
        <w:t xml:space="preserve">en el </w:t>
      </w:r>
      <w:r w:rsidRPr="005D008D">
        <w:rPr>
          <w:sz w:val="20"/>
          <w:lang w:val="es-ES_tradnl"/>
        </w:rPr>
        <w:t>momento d</w:t>
      </w:r>
      <w:r>
        <w:rPr>
          <w:sz w:val="20"/>
          <w:lang w:val="es-ES_tradnl"/>
        </w:rPr>
        <w:t>e la admisión, esté</w:t>
      </w:r>
      <w:r w:rsidR="00B05578" w:rsidRPr="005D008D">
        <w:rPr>
          <w:sz w:val="20"/>
          <w:lang w:val="es-ES_tradnl"/>
        </w:rPr>
        <w:t xml:space="preserve"> en posesión d</w:t>
      </w:r>
      <w:r>
        <w:rPr>
          <w:sz w:val="20"/>
          <w:lang w:val="es-ES_tradnl"/>
        </w:rPr>
        <w:t>el título de Diplomado/a, Ing</w:t>
      </w:r>
      <w:r w:rsidR="00B05578" w:rsidRPr="005D008D">
        <w:rPr>
          <w:sz w:val="20"/>
          <w:lang w:val="es-ES_tradnl"/>
        </w:rPr>
        <w:t>e</w:t>
      </w:r>
      <w:r>
        <w:rPr>
          <w:sz w:val="20"/>
          <w:lang w:val="es-ES_tradnl"/>
        </w:rPr>
        <w:t>niera</w:t>
      </w:r>
      <w:r w:rsidR="00B05578" w:rsidRPr="005D008D">
        <w:rPr>
          <w:sz w:val="20"/>
          <w:lang w:val="es-ES_tradnl"/>
        </w:rPr>
        <w:t>/o Técnica/o, Arquitecta</w:t>
      </w:r>
      <w:r>
        <w:rPr>
          <w:sz w:val="20"/>
          <w:lang w:val="es-ES_tradnl"/>
        </w:rPr>
        <w:t>/o Técnica/o, Licenciado/a, Ingeniera</w:t>
      </w:r>
      <w:r w:rsidR="00B05578" w:rsidRPr="005D008D">
        <w:rPr>
          <w:sz w:val="20"/>
          <w:lang w:val="es-ES_tradnl"/>
        </w:rPr>
        <w:t>/o</w:t>
      </w:r>
      <w:r w:rsidR="00B05578" w:rsidRPr="005D008D">
        <w:rPr>
          <w:spacing w:val="-7"/>
          <w:sz w:val="20"/>
          <w:lang w:val="es-ES_tradnl"/>
        </w:rPr>
        <w:t xml:space="preserve"> </w:t>
      </w:r>
      <w:r w:rsidR="00B05578" w:rsidRPr="005D008D">
        <w:rPr>
          <w:sz w:val="20"/>
          <w:lang w:val="es-ES_tradnl"/>
        </w:rPr>
        <w:t>Superior</w:t>
      </w:r>
      <w:r w:rsidR="00B05578" w:rsidRPr="005D008D">
        <w:rPr>
          <w:spacing w:val="-7"/>
          <w:sz w:val="20"/>
          <w:lang w:val="es-ES_tradnl"/>
        </w:rPr>
        <w:t xml:space="preserve"> </w:t>
      </w:r>
      <w:r w:rsidR="00B05578" w:rsidRPr="005D008D">
        <w:rPr>
          <w:sz w:val="20"/>
          <w:lang w:val="es-ES_tradnl"/>
        </w:rPr>
        <w:t>o</w:t>
      </w:r>
      <w:r w:rsidR="00B05578" w:rsidRPr="005D008D">
        <w:rPr>
          <w:spacing w:val="-7"/>
          <w:sz w:val="20"/>
          <w:lang w:val="es-ES_tradnl"/>
        </w:rPr>
        <w:t xml:space="preserve"> </w:t>
      </w:r>
      <w:r w:rsidR="00B05578" w:rsidRPr="005D008D">
        <w:rPr>
          <w:sz w:val="20"/>
          <w:lang w:val="es-ES_tradnl"/>
        </w:rPr>
        <w:t>/Arquitecta/o</w:t>
      </w:r>
      <w:r w:rsidR="00B05578" w:rsidRPr="005D008D">
        <w:rPr>
          <w:spacing w:val="-7"/>
          <w:sz w:val="20"/>
          <w:lang w:val="es-ES_tradnl"/>
        </w:rPr>
        <w:t xml:space="preserve"> </w:t>
      </w:r>
      <w:r w:rsidR="00B05578" w:rsidRPr="005D008D">
        <w:rPr>
          <w:sz w:val="20"/>
          <w:lang w:val="es-ES_tradnl"/>
        </w:rPr>
        <w:t>Superior,</w:t>
      </w:r>
      <w:r w:rsidR="00B05578" w:rsidRPr="005D008D">
        <w:rPr>
          <w:spacing w:val="-7"/>
          <w:sz w:val="20"/>
          <w:lang w:val="es-ES_tradnl"/>
        </w:rPr>
        <w:t xml:space="preserve"> </w:t>
      </w:r>
      <w:r w:rsidR="00B05578" w:rsidRPr="005D008D">
        <w:rPr>
          <w:sz w:val="20"/>
          <w:lang w:val="es-ES_tradnl"/>
        </w:rPr>
        <w:t>equivalente</w:t>
      </w:r>
      <w:r w:rsidR="00B05578" w:rsidRPr="005D008D">
        <w:rPr>
          <w:spacing w:val="-7"/>
          <w:sz w:val="20"/>
          <w:lang w:val="es-ES_tradnl"/>
        </w:rPr>
        <w:t xml:space="preserve"> </w:t>
      </w:r>
      <w:r w:rsidR="00B05578" w:rsidRPr="005D008D">
        <w:rPr>
          <w:sz w:val="20"/>
          <w:lang w:val="es-ES_tradnl"/>
        </w:rPr>
        <w:t>a</w:t>
      </w:r>
      <w:r w:rsidR="00B05578" w:rsidRPr="005D008D">
        <w:rPr>
          <w:spacing w:val="-7"/>
          <w:sz w:val="20"/>
          <w:lang w:val="es-ES_tradnl"/>
        </w:rPr>
        <w:t xml:space="preserve"> </w:t>
      </w:r>
      <w:r w:rsidR="00B05578" w:rsidRPr="005D008D">
        <w:rPr>
          <w:sz w:val="20"/>
          <w:lang w:val="es-ES_tradnl"/>
        </w:rPr>
        <w:t>un</w:t>
      </w:r>
      <w:r>
        <w:rPr>
          <w:sz w:val="20"/>
          <w:lang w:val="es-ES_tradnl"/>
        </w:rPr>
        <w:t>o de los</w:t>
      </w:r>
      <w:r w:rsidR="00B05578" w:rsidRPr="005D008D">
        <w:rPr>
          <w:spacing w:val="-6"/>
          <w:sz w:val="20"/>
          <w:lang w:val="es-ES_tradnl"/>
        </w:rPr>
        <w:t xml:space="preserve"> </w:t>
      </w:r>
      <w:r w:rsidR="00B05578" w:rsidRPr="005D008D">
        <w:rPr>
          <w:sz w:val="20"/>
          <w:lang w:val="es-ES_tradnl"/>
        </w:rPr>
        <w:t>dos</w:t>
      </w:r>
      <w:r w:rsidR="00B05578" w:rsidRPr="005D008D">
        <w:rPr>
          <w:spacing w:val="-6"/>
          <w:sz w:val="20"/>
          <w:lang w:val="es-ES_tradnl"/>
        </w:rPr>
        <w:t xml:space="preserve"> </w:t>
      </w:r>
      <w:r w:rsidR="00B05578" w:rsidRPr="005D008D">
        <w:rPr>
          <w:sz w:val="20"/>
          <w:lang w:val="es-ES_tradnl"/>
        </w:rPr>
        <w:t>gra</w:t>
      </w:r>
      <w:r>
        <w:rPr>
          <w:sz w:val="20"/>
          <w:lang w:val="es-ES_tradnl"/>
        </w:rPr>
        <w:t>d</w:t>
      </w:r>
      <w:r w:rsidR="00B05578" w:rsidRPr="005D008D">
        <w:rPr>
          <w:sz w:val="20"/>
          <w:lang w:val="es-ES_tradnl"/>
        </w:rPr>
        <w:t>os</w:t>
      </w:r>
      <w:r w:rsidR="00B05578" w:rsidRPr="005D008D">
        <w:rPr>
          <w:spacing w:val="-6"/>
          <w:sz w:val="20"/>
          <w:lang w:val="es-ES_tradnl"/>
        </w:rPr>
        <w:t xml:space="preserve"> </w:t>
      </w:r>
      <w:r>
        <w:rPr>
          <w:sz w:val="20"/>
          <w:lang w:val="es-ES_tradnl"/>
        </w:rPr>
        <w:t>obj</w:t>
      </w:r>
      <w:r w:rsidR="00B05578" w:rsidRPr="005D008D">
        <w:rPr>
          <w:sz w:val="20"/>
          <w:lang w:val="es-ES_tradnl"/>
        </w:rPr>
        <w:t>eto de</w:t>
      </w:r>
      <w:r w:rsidR="00B05578" w:rsidRPr="005D008D">
        <w:rPr>
          <w:spacing w:val="-2"/>
          <w:sz w:val="20"/>
          <w:lang w:val="es-ES_tradnl"/>
        </w:rPr>
        <w:t xml:space="preserve"> </w:t>
      </w:r>
      <w:r>
        <w:rPr>
          <w:spacing w:val="-2"/>
          <w:sz w:val="20"/>
          <w:lang w:val="es-ES_tradnl"/>
        </w:rPr>
        <w:t xml:space="preserve">la </w:t>
      </w:r>
      <w:r w:rsidR="00B05578" w:rsidRPr="005D008D">
        <w:rPr>
          <w:sz w:val="20"/>
          <w:lang w:val="es-ES_tradnl"/>
        </w:rPr>
        <w:t>simultaneidad.</w:t>
      </w:r>
    </w:p>
    <w:p w14:paraId="55B92C46" w14:textId="77777777" w:rsidR="006E57D3" w:rsidRPr="005D008D" w:rsidRDefault="006E57D3" w:rsidP="00B05578">
      <w:pPr>
        <w:pStyle w:val="Textodecuerpo"/>
        <w:spacing w:line="276" w:lineRule="auto"/>
        <w:rPr>
          <w:sz w:val="23"/>
          <w:lang w:val="es-ES_tradnl"/>
        </w:rPr>
      </w:pPr>
    </w:p>
    <w:p w14:paraId="3BE46793" w14:textId="77777777" w:rsidR="006E57D3" w:rsidRPr="005D008D" w:rsidRDefault="00B05578" w:rsidP="00B05578">
      <w:pPr>
        <w:spacing w:line="276" w:lineRule="auto"/>
        <w:ind w:left="101"/>
        <w:jc w:val="both"/>
        <w:rPr>
          <w:b/>
          <w:i/>
          <w:sz w:val="20"/>
          <w:lang w:val="es-ES_tradnl"/>
        </w:rPr>
      </w:pPr>
      <w:r w:rsidRPr="005D008D">
        <w:rPr>
          <w:b/>
          <w:sz w:val="20"/>
          <w:lang w:val="es-ES_tradnl"/>
        </w:rPr>
        <w:t>Art. 9.</w:t>
      </w:r>
      <w:r w:rsidRPr="005D008D">
        <w:rPr>
          <w:b/>
          <w:i/>
          <w:sz w:val="20"/>
          <w:lang w:val="es-ES_tradnl"/>
        </w:rPr>
        <w:t>Criterios de matrícula</w:t>
      </w:r>
    </w:p>
    <w:p w14:paraId="44664CB1" w14:textId="77777777" w:rsidR="006E57D3" w:rsidRPr="005D008D" w:rsidRDefault="006E57D3" w:rsidP="00B05578">
      <w:pPr>
        <w:pStyle w:val="Textodecuerpo"/>
        <w:spacing w:line="276" w:lineRule="auto"/>
        <w:rPr>
          <w:b/>
          <w:i/>
          <w:sz w:val="25"/>
          <w:lang w:val="es-ES_tradnl"/>
        </w:rPr>
      </w:pPr>
    </w:p>
    <w:p w14:paraId="2398F76C" w14:textId="7706B29B" w:rsidR="006E57D3" w:rsidRPr="005D008D" w:rsidRDefault="00084B41" w:rsidP="00B05578">
      <w:pPr>
        <w:pStyle w:val="Textodecuerpo"/>
        <w:spacing w:line="276" w:lineRule="auto"/>
        <w:ind w:left="101" w:right="115"/>
        <w:jc w:val="both"/>
        <w:rPr>
          <w:lang w:val="es-ES_tradnl"/>
        </w:rPr>
      </w:pPr>
      <w:r w:rsidRPr="00084B41">
        <w:rPr>
          <w:lang w:val="es-ES_tradnl"/>
        </w:rPr>
        <w:t>El alumnado que curse estos estudios se deberá matricular</w:t>
      </w:r>
      <w:r>
        <w:rPr>
          <w:lang w:val="es-ES_tradnl"/>
        </w:rPr>
        <w:t xml:space="preserve"> a tiempo completo en el primer curso. A partir del segu</w:t>
      </w:r>
      <w:r w:rsidRPr="00084B41">
        <w:rPr>
          <w:lang w:val="es-ES_tradnl"/>
        </w:rPr>
        <w:t>n</w:t>
      </w:r>
      <w:r>
        <w:rPr>
          <w:lang w:val="es-ES_tradnl"/>
        </w:rPr>
        <w:t>do</w:t>
      </w:r>
      <w:r w:rsidRPr="00084B41">
        <w:rPr>
          <w:lang w:val="es-ES_tradnl"/>
        </w:rPr>
        <w:t xml:space="preserve"> curso, se matriculará de la totalidad de los créditos correspondientes al curso de que se trate o</w:t>
      </w:r>
      <w:r w:rsidR="00B05578" w:rsidRPr="005D008D">
        <w:rPr>
          <w:lang w:val="es-ES_tradnl"/>
        </w:rPr>
        <w:t>:</w:t>
      </w:r>
    </w:p>
    <w:p w14:paraId="3E58AAE6" w14:textId="1B9E59EA" w:rsidR="006E57D3" w:rsidRPr="005D008D" w:rsidRDefault="00B05578" w:rsidP="00B05578">
      <w:pPr>
        <w:pStyle w:val="Prrafodelista"/>
        <w:numPr>
          <w:ilvl w:val="0"/>
          <w:numId w:val="4"/>
        </w:numPr>
        <w:tabs>
          <w:tab w:val="left" w:pos="822"/>
        </w:tabs>
        <w:spacing w:line="276" w:lineRule="auto"/>
        <w:ind w:right="118"/>
        <w:rPr>
          <w:sz w:val="20"/>
          <w:lang w:val="es-ES_tradnl"/>
        </w:rPr>
      </w:pPr>
      <w:r w:rsidRPr="005D008D">
        <w:rPr>
          <w:b/>
          <w:sz w:val="20"/>
          <w:lang w:val="es-ES_tradnl"/>
        </w:rPr>
        <w:t>D</w:t>
      </w:r>
      <w:r w:rsidR="00084B41">
        <w:rPr>
          <w:b/>
          <w:sz w:val="20"/>
          <w:lang w:val="es-ES_tradnl"/>
        </w:rPr>
        <w:t xml:space="preserve">e </w:t>
      </w:r>
      <w:r w:rsidRPr="005D008D">
        <w:rPr>
          <w:b/>
          <w:sz w:val="20"/>
          <w:lang w:val="es-ES_tradnl"/>
        </w:rPr>
        <w:t xml:space="preserve">un número mínimo </w:t>
      </w:r>
      <w:r w:rsidRPr="005D008D">
        <w:rPr>
          <w:sz w:val="20"/>
          <w:lang w:val="es-ES_tradnl"/>
        </w:rPr>
        <w:t xml:space="preserve">de 48 ECTS, </w:t>
      </w:r>
      <w:r w:rsidR="00084B41" w:rsidRPr="00084B41">
        <w:rPr>
          <w:sz w:val="20"/>
          <w:lang w:val="es-ES_tradnl"/>
        </w:rPr>
        <w:t xml:space="preserve">excepto en </w:t>
      </w:r>
      <w:r w:rsidR="00084B41">
        <w:rPr>
          <w:sz w:val="20"/>
          <w:lang w:val="es-ES_tradnl"/>
        </w:rPr>
        <w:t xml:space="preserve">el </w:t>
      </w:r>
      <w:r w:rsidR="00084B41" w:rsidRPr="00084B41">
        <w:rPr>
          <w:sz w:val="20"/>
          <w:lang w:val="es-ES_tradnl"/>
        </w:rPr>
        <w:t>caso de que la cantidad de créditos necesaria para finalizar el PCEO sea inferior</w:t>
      </w:r>
      <w:r w:rsidRPr="005D008D">
        <w:rPr>
          <w:sz w:val="20"/>
          <w:lang w:val="es-ES_tradnl"/>
        </w:rPr>
        <w:t>.</w:t>
      </w:r>
    </w:p>
    <w:p w14:paraId="6AA10A07" w14:textId="5D26CF5A" w:rsidR="006E57D3" w:rsidRPr="005D008D" w:rsidRDefault="00B05578" w:rsidP="00B05578">
      <w:pPr>
        <w:pStyle w:val="Prrafodelista"/>
        <w:numPr>
          <w:ilvl w:val="0"/>
          <w:numId w:val="4"/>
        </w:numPr>
        <w:tabs>
          <w:tab w:val="left" w:pos="822"/>
        </w:tabs>
        <w:spacing w:line="276" w:lineRule="auto"/>
        <w:rPr>
          <w:sz w:val="20"/>
          <w:lang w:val="es-ES_tradnl"/>
        </w:rPr>
      </w:pPr>
      <w:r w:rsidRPr="005D008D">
        <w:rPr>
          <w:b/>
          <w:sz w:val="20"/>
          <w:lang w:val="es-ES_tradnl"/>
        </w:rPr>
        <w:t>D</w:t>
      </w:r>
      <w:r w:rsidR="00084B41">
        <w:rPr>
          <w:b/>
          <w:sz w:val="20"/>
          <w:lang w:val="es-ES_tradnl"/>
        </w:rPr>
        <w:t xml:space="preserve">e </w:t>
      </w:r>
      <w:r w:rsidRPr="005D008D">
        <w:rPr>
          <w:b/>
          <w:sz w:val="20"/>
          <w:lang w:val="es-ES_tradnl"/>
        </w:rPr>
        <w:t>un</w:t>
      </w:r>
      <w:r w:rsidRPr="005D008D">
        <w:rPr>
          <w:b/>
          <w:spacing w:val="-14"/>
          <w:sz w:val="20"/>
          <w:lang w:val="es-ES_tradnl"/>
        </w:rPr>
        <w:t xml:space="preserve"> </w:t>
      </w:r>
      <w:r w:rsidRPr="005D008D">
        <w:rPr>
          <w:b/>
          <w:sz w:val="20"/>
          <w:lang w:val="es-ES_tradnl"/>
        </w:rPr>
        <w:t>número</w:t>
      </w:r>
      <w:r w:rsidRPr="005D008D">
        <w:rPr>
          <w:b/>
          <w:spacing w:val="-14"/>
          <w:sz w:val="20"/>
          <w:lang w:val="es-ES_tradnl"/>
        </w:rPr>
        <w:t xml:space="preserve"> </w:t>
      </w:r>
      <w:r w:rsidRPr="005D008D">
        <w:rPr>
          <w:b/>
          <w:sz w:val="20"/>
          <w:lang w:val="es-ES_tradnl"/>
        </w:rPr>
        <w:t>máximo</w:t>
      </w:r>
      <w:r w:rsidRPr="005D008D">
        <w:rPr>
          <w:b/>
          <w:spacing w:val="-14"/>
          <w:sz w:val="20"/>
          <w:lang w:val="es-ES_tradnl"/>
        </w:rPr>
        <w:t xml:space="preserve"> </w:t>
      </w:r>
      <w:r w:rsidRPr="005D008D">
        <w:rPr>
          <w:sz w:val="20"/>
          <w:lang w:val="es-ES_tradnl"/>
        </w:rPr>
        <w:t>de</w:t>
      </w:r>
      <w:r w:rsidRPr="005D008D">
        <w:rPr>
          <w:spacing w:val="-13"/>
          <w:sz w:val="20"/>
          <w:lang w:val="es-ES_tradnl"/>
        </w:rPr>
        <w:t xml:space="preserve"> </w:t>
      </w:r>
      <w:r w:rsidRPr="005D008D">
        <w:rPr>
          <w:sz w:val="20"/>
          <w:lang w:val="es-ES_tradnl"/>
        </w:rPr>
        <w:t>créditos</w:t>
      </w:r>
      <w:r w:rsidRPr="005D008D">
        <w:rPr>
          <w:spacing w:val="-13"/>
          <w:sz w:val="20"/>
          <w:lang w:val="es-ES_tradnl"/>
        </w:rPr>
        <w:t xml:space="preserve"> </w:t>
      </w:r>
      <w:r w:rsidRPr="005D008D">
        <w:rPr>
          <w:sz w:val="20"/>
          <w:lang w:val="es-ES_tradnl"/>
        </w:rPr>
        <w:t>no</w:t>
      </w:r>
      <w:r w:rsidRPr="005D008D">
        <w:rPr>
          <w:spacing w:val="-14"/>
          <w:sz w:val="20"/>
          <w:lang w:val="es-ES_tradnl"/>
        </w:rPr>
        <w:t xml:space="preserve"> </w:t>
      </w:r>
      <w:r w:rsidRPr="005D008D">
        <w:rPr>
          <w:sz w:val="20"/>
          <w:lang w:val="es-ES_tradnl"/>
        </w:rPr>
        <w:t>superior</w:t>
      </w:r>
      <w:r w:rsidRPr="005D008D">
        <w:rPr>
          <w:spacing w:val="-13"/>
          <w:sz w:val="20"/>
          <w:lang w:val="es-ES_tradnl"/>
        </w:rPr>
        <w:t xml:space="preserve"> </w:t>
      </w:r>
      <w:r w:rsidR="00084B41" w:rsidRPr="00084B41">
        <w:rPr>
          <w:sz w:val="20"/>
          <w:lang w:val="es-ES_tradnl"/>
        </w:rPr>
        <w:t>al número de créditos del curso completo del PCEO que esté cursando la alumna o alumno, incrementado en un 25%. Se entiende por curso completo, el curso más alto en</w:t>
      </w:r>
      <w:r w:rsidR="00084B41">
        <w:rPr>
          <w:sz w:val="20"/>
          <w:lang w:val="es-ES_tradnl"/>
        </w:rPr>
        <w:t xml:space="preserve"> el esté matriculado el/la alumno/</w:t>
      </w:r>
      <w:r w:rsidR="00084B41" w:rsidRPr="00084B41">
        <w:rPr>
          <w:sz w:val="20"/>
          <w:lang w:val="es-ES_tradnl"/>
        </w:rPr>
        <w:t>a</w:t>
      </w:r>
      <w:r w:rsidRPr="005D008D">
        <w:rPr>
          <w:sz w:val="20"/>
          <w:lang w:val="es-ES_tradnl"/>
        </w:rPr>
        <w:t>.</w:t>
      </w:r>
    </w:p>
    <w:p w14:paraId="5E755B3A" w14:textId="6080681B" w:rsidR="006E57D3" w:rsidRDefault="00084B41" w:rsidP="007D604B">
      <w:pPr>
        <w:pStyle w:val="Textodecuerpo"/>
        <w:spacing w:line="276" w:lineRule="auto"/>
        <w:jc w:val="both"/>
        <w:rPr>
          <w:lang w:val="es-ES_tradnl"/>
        </w:rPr>
      </w:pPr>
      <w:r w:rsidRPr="00084B41">
        <w:rPr>
          <w:lang w:val="es-ES_tradnl"/>
        </w:rPr>
        <w:t xml:space="preserve">A los efectos de los criterios de matrícula, el alumnado del PCEO no estará regido por la </w:t>
      </w:r>
      <w:r w:rsidRPr="007D604B">
        <w:rPr>
          <w:i/>
          <w:lang w:val="es-ES_tradnl"/>
        </w:rPr>
        <w:t>Normativa</w:t>
      </w:r>
      <w:r w:rsidR="007D604B" w:rsidRPr="007D604B">
        <w:rPr>
          <w:i/>
          <w:lang w:val="es-ES_tradnl"/>
        </w:rPr>
        <w:t xml:space="preserve"> </w:t>
      </w:r>
      <w:r w:rsidRPr="007D604B">
        <w:rPr>
          <w:i/>
          <w:lang w:val="es-ES_tradnl"/>
        </w:rPr>
        <w:t>de Permanencia y progreso del alumnado</w:t>
      </w:r>
      <w:r w:rsidRPr="00084B41">
        <w:rPr>
          <w:lang w:val="es-ES_tradnl"/>
        </w:rPr>
        <w:t xml:space="preserve"> de la Universidad de Vigo</w:t>
      </w:r>
      <w:r w:rsidR="007D604B">
        <w:rPr>
          <w:lang w:val="es-ES_tradnl"/>
        </w:rPr>
        <w:t>.</w:t>
      </w:r>
    </w:p>
    <w:p w14:paraId="4C4725C2" w14:textId="77777777" w:rsidR="007D604B" w:rsidRPr="005D008D" w:rsidRDefault="007D604B" w:rsidP="00084B41">
      <w:pPr>
        <w:pStyle w:val="Textodecuerpo"/>
        <w:spacing w:line="276" w:lineRule="auto"/>
        <w:rPr>
          <w:sz w:val="25"/>
          <w:lang w:val="es-ES_tradnl"/>
        </w:rPr>
      </w:pPr>
    </w:p>
    <w:p w14:paraId="57399E08" w14:textId="0A41153B" w:rsidR="006E57D3" w:rsidRPr="005D008D" w:rsidRDefault="00B05578" w:rsidP="00B05578">
      <w:pPr>
        <w:spacing w:line="276" w:lineRule="auto"/>
        <w:ind w:left="101"/>
        <w:jc w:val="both"/>
        <w:rPr>
          <w:b/>
          <w:i/>
          <w:sz w:val="20"/>
          <w:lang w:val="es-ES_tradnl"/>
        </w:rPr>
      </w:pPr>
      <w:r w:rsidRPr="005D008D">
        <w:rPr>
          <w:b/>
          <w:sz w:val="20"/>
          <w:lang w:val="es-ES_tradnl"/>
        </w:rPr>
        <w:t>Art. 10</w:t>
      </w:r>
      <w:r w:rsidRPr="005D008D">
        <w:rPr>
          <w:sz w:val="20"/>
          <w:lang w:val="es-ES_tradnl"/>
        </w:rPr>
        <w:t xml:space="preserve">. </w:t>
      </w:r>
      <w:r w:rsidR="007D604B">
        <w:rPr>
          <w:b/>
          <w:i/>
          <w:sz w:val="20"/>
          <w:lang w:val="es-ES_tradnl"/>
        </w:rPr>
        <w:t>Evaluación</w:t>
      </w:r>
    </w:p>
    <w:p w14:paraId="58706A34" w14:textId="77777777" w:rsidR="006E57D3" w:rsidRPr="005D008D" w:rsidRDefault="006E57D3" w:rsidP="00B05578">
      <w:pPr>
        <w:pStyle w:val="Textodecuerpo"/>
        <w:spacing w:line="276" w:lineRule="auto"/>
        <w:rPr>
          <w:b/>
          <w:i/>
          <w:sz w:val="26"/>
          <w:lang w:val="es-ES_tradnl"/>
        </w:rPr>
      </w:pPr>
    </w:p>
    <w:p w14:paraId="6BA729CD" w14:textId="7D8F0166" w:rsidR="006E57D3" w:rsidRPr="005D008D" w:rsidRDefault="007D604B" w:rsidP="00B05578">
      <w:pPr>
        <w:pStyle w:val="Textodecuerpo"/>
        <w:spacing w:line="276" w:lineRule="auto"/>
        <w:ind w:left="101" w:right="114"/>
        <w:jc w:val="both"/>
        <w:rPr>
          <w:lang w:val="es-ES_tradnl"/>
        </w:rPr>
      </w:pPr>
      <w:r w:rsidRPr="007D604B">
        <w:rPr>
          <w:lang w:val="es-ES_tradnl"/>
        </w:rPr>
        <w:t xml:space="preserve">Cada Facultad aprobará las fechas de las convocatorias de examen de las distintas </w:t>
      </w:r>
      <w:r>
        <w:rPr>
          <w:lang w:val="es-ES_tradnl"/>
        </w:rPr>
        <w:t>asignaturas</w:t>
      </w:r>
      <w:r w:rsidRPr="007D604B">
        <w:rPr>
          <w:lang w:val="es-ES_tradnl"/>
        </w:rPr>
        <w:t xml:space="preserve"> que se </w:t>
      </w:r>
      <w:r>
        <w:rPr>
          <w:lang w:val="es-ES_tradnl"/>
        </w:rPr>
        <w:t>realizarán</w:t>
      </w:r>
      <w:r w:rsidRPr="007D604B">
        <w:rPr>
          <w:lang w:val="es-ES_tradnl"/>
        </w:rPr>
        <w:t xml:space="preserve"> en las fechas que determine el calendario oficial en el centro responsable del PCEO, que se ajustará al calendario aprobado por el Consejo de Gobierno de la Universidad de Vigo</w:t>
      </w:r>
      <w:r w:rsidR="00B05578" w:rsidRPr="005D008D">
        <w:rPr>
          <w:lang w:val="es-ES_tradnl"/>
        </w:rPr>
        <w:t>.</w:t>
      </w:r>
    </w:p>
    <w:p w14:paraId="06FB804F" w14:textId="77777777" w:rsidR="006E57D3" w:rsidRPr="005D008D" w:rsidRDefault="006E57D3" w:rsidP="00B05578">
      <w:pPr>
        <w:pStyle w:val="Textodecuerpo"/>
        <w:spacing w:line="276" w:lineRule="auto"/>
        <w:rPr>
          <w:sz w:val="23"/>
          <w:lang w:val="es-ES_tradnl"/>
        </w:rPr>
      </w:pPr>
    </w:p>
    <w:p w14:paraId="7975FA49" w14:textId="77777777" w:rsidR="006E57D3" w:rsidRPr="005D008D" w:rsidRDefault="00B05578" w:rsidP="00B05578">
      <w:pPr>
        <w:spacing w:line="276" w:lineRule="auto"/>
        <w:ind w:left="101"/>
        <w:jc w:val="both"/>
        <w:rPr>
          <w:sz w:val="20"/>
          <w:lang w:val="es-ES_tradnl"/>
        </w:rPr>
      </w:pPr>
      <w:r w:rsidRPr="005D008D">
        <w:rPr>
          <w:b/>
          <w:sz w:val="20"/>
          <w:lang w:val="es-ES_tradnl"/>
        </w:rPr>
        <w:t xml:space="preserve">Art. 11. </w:t>
      </w:r>
      <w:r w:rsidRPr="005D008D">
        <w:rPr>
          <w:b/>
          <w:i/>
          <w:sz w:val="20"/>
          <w:lang w:val="es-ES_tradnl"/>
        </w:rPr>
        <w:t>Requisitos de permanencia</w:t>
      </w:r>
      <w:r w:rsidRPr="005D008D">
        <w:rPr>
          <w:sz w:val="20"/>
          <w:lang w:val="es-ES_tradnl"/>
        </w:rPr>
        <w:t>.</w:t>
      </w:r>
    </w:p>
    <w:p w14:paraId="3E0FCD70" w14:textId="77777777" w:rsidR="006E57D3" w:rsidRPr="005D008D" w:rsidRDefault="006E57D3" w:rsidP="00B05578">
      <w:pPr>
        <w:pStyle w:val="Textodecuerpo"/>
        <w:spacing w:line="276" w:lineRule="auto"/>
        <w:rPr>
          <w:sz w:val="26"/>
          <w:lang w:val="es-ES_tradnl"/>
        </w:rPr>
      </w:pPr>
    </w:p>
    <w:p w14:paraId="7F491288" w14:textId="387101C9" w:rsidR="006E57D3" w:rsidRPr="005D008D" w:rsidRDefault="007D604B" w:rsidP="00B05578">
      <w:pPr>
        <w:pStyle w:val="Textodecuerpo"/>
        <w:spacing w:line="276" w:lineRule="auto"/>
        <w:ind w:left="101" w:right="116"/>
        <w:jc w:val="both"/>
        <w:rPr>
          <w:lang w:val="es-ES_tradnl"/>
        </w:rPr>
      </w:pPr>
      <w:r w:rsidRPr="007D604B">
        <w:rPr>
          <w:lang w:val="es-ES_tradnl"/>
        </w:rPr>
        <w:t xml:space="preserve">La permanencia en el PCEO se regirá por </w:t>
      </w:r>
      <w:r>
        <w:rPr>
          <w:lang w:val="es-ES_tradnl"/>
        </w:rPr>
        <w:t>lo</w:t>
      </w:r>
      <w:r w:rsidRPr="007D604B">
        <w:rPr>
          <w:lang w:val="es-ES_tradnl"/>
        </w:rPr>
        <w:t xml:space="preserve"> establecido en la Normativa de Permanencia y Progreso del Alumnado de las Titulaciones Oficiales de Grado y de Máster Universitario de la Universidad de Vigo</w:t>
      </w:r>
      <w:r w:rsidR="00B05578" w:rsidRPr="005D008D">
        <w:rPr>
          <w:lang w:val="es-ES_tradnl"/>
        </w:rPr>
        <w:t>.</w:t>
      </w:r>
    </w:p>
    <w:p w14:paraId="3158EB3C" w14:textId="77777777" w:rsidR="006E57D3" w:rsidRPr="005D008D" w:rsidRDefault="006E57D3" w:rsidP="00B05578">
      <w:pPr>
        <w:pStyle w:val="Textodecuerpo"/>
        <w:spacing w:line="276" w:lineRule="auto"/>
        <w:rPr>
          <w:sz w:val="23"/>
          <w:lang w:val="es-ES_tradnl"/>
        </w:rPr>
      </w:pPr>
    </w:p>
    <w:p w14:paraId="3B453224" w14:textId="27ED4F88" w:rsidR="006E57D3" w:rsidRPr="005D008D" w:rsidRDefault="00B05578" w:rsidP="00B05578">
      <w:pPr>
        <w:spacing w:line="276" w:lineRule="auto"/>
        <w:ind w:left="101"/>
        <w:jc w:val="both"/>
        <w:rPr>
          <w:b/>
          <w:i/>
          <w:sz w:val="20"/>
          <w:lang w:val="es-ES_tradnl"/>
        </w:rPr>
      </w:pPr>
      <w:r w:rsidRPr="005D008D">
        <w:rPr>
          <w:b/>
          <w:sz w:val="20"/>
          <w:lang w:val="es-ES_tradnl"/>
        </w:rPr>
        <w:t>Art. 12</w:t>
      </w:r>
      <w:r w:rsidRPr="005D008D">
        <w:rPr>
          <w:sz w:val="20"/>
          <w:lang w:val="es-ES_tradnl"/>
        </w:rPr>
        <w:t xml:space="preserve">. </w:t>
      </w:r>
      <w:r w:rsidRPr="005D008D">
        <w:rPr>
          <w:b/>
          <w:i/>
          <w:sz w:val="20"/>
          <w:lang w:val="es-ES_tradnl"/>
        </w:rPr>
        <w:t xml:space="preserve">Representación </w:t>
      </w:r>
      <w:r w:rsidR="007D604B">
        <w:rPr>
          <w:b/>
          <w:i/>
          <w:sz w:val="20"/>
          <w:lang w:val="es-ES_tradnl"/>
        </w:rPr>
        <w:t>y</w:t>
      </w:r>
      <w:r w:rsidRPr="005D008D">
        <w:rPr>
          <w:b/>
          <w:i/>
          <w:sz w:val="20"/>
          <w:lang w:val="es-ES_tradnl"/>
        </w:rPr>
        <w:t xml:space="preserve"> B</w:t>
      </w:r>
      <w:r w:rsidR="007D604B">
        <w:rPr>
          <w:b/>
          <w:i/>
          <w:sz w:val="20"/>
          <w:lang w:val="es-ES_tradnl"/>
        </w:rPr>
        <w:t>ecas</w:t>
      </w:r>
    </w:p>
    <w:p w14:paraId="68A164A5" w14:textId="77777777" w:rsidR="006E57D3" w:rsidRPr="005D008D" w:rsidRDefault="006E57D3" w:rsidP="00B05578">
      <w:pPr>
        <w:pStyle w:val="Textodecuerpo"/>
        <w:spacing w:line="276" w:lineRule="auto"/>
        <w:rPr>
          <w:b/>
          <w:i/>
          <w:sz w:val="26"/>
          <w:lang w:val="es-ES_tradnl"/>
        </w:rPr>
      </w:pPr>
    </w:p>
    <w:p w14:paraId="129EF86B" w14:textId="0AA2F910" w:rsidR="006E57D3" w:rsidRPr="005D008D" w:rsidRDefault="007D604B" w:rsidP="00B05578">
      <w:pPr>
        <w:pStyle w:val="Prrafodelista"/>
        <w:numPr>
          <w:ilvl w:val="0"/>
          <w:numId w:val="3"/>
        </w:numPr>
        <w:tabs>
          <w:tab w:val="left" w:pos="670"/>
        </w:tabs>
        <w:spacing w:line="276" w:lineRule="auto"/>
        <w:ind w:hanging="358"/>
        <w:jc w:val="both"/>
        <w:rPr>
          <w:sz w:val="20"/>
          <w:lang w:val="es-ES_tradnl"/>
        </w:rPr>
      </w:pPr>
      <w:r w:rsidRPr="007D604B">
        <w:rPr>
          <w:sz w:val="20"/>
          <w:lang w:val="es-ES_tradnl"/>
        </w:rPr>
        <w:t>A los efectos de participación en órganos de gobierno, se considerarán estudiantes con vinculación a la Facultad de Ciencias Económicas y Empresariales, como centro responsable de la tramitación y custodia de los expedientes</w:t>
      </w:r>
      <w:r w:rsidR="00B05578" w:rsidRPr="005D008D">
        <w:rPr>
          <w:sz w:val="20"/>
          <w:lang w:val="es-ES_tradnl"/>
        </w:rPr>
        <w:t>.</w:t>
      </w:r>
    </w:p>
    <w:p w14:paraId="77ACD89D" w14:textId="33C9BA06" w:rsidR="006E57D3" w:rsidRPr="005D008D" w:rsidRDefault="007D604B" w:rsidP="00B05578">
      <w:pPr>
        <w:pStyle w:val="Prrafodelista"/>
        <w:numPr>
          <w:ilvl w:val="0"/>
          <w:numId w:val="3"/>
        </w:numPr>
        <w:tabs>
          <w:tab w:val="left" w:pos="670"/>
        </w:tabs>
        <w:spacing w:line="276" w:lineRule="auto"/>
        <w:ind w:right="116" w:hanging="358"/>
        <w:jc w:val="both"/>
        <w:rPr>
          <w:sz w:val="20"/>
          <w:lang w:val="es-ES_tradnl"/>
        </w:rPr>
      </w:pPr>
      <w:r w:rsidRPr="007D604B">
        <w:rPr>
          <w:sz w:val="20"/>
          <w:lang w:val="es-ES_tradnl"/>
        </w:rPr>
        <w:t>A los efectos de solicitud de b</w:t>
      </w:r>
      <w:r>
        <w:rPr>
          <w:sz w:val="20"/>
          <w:lang w:val="es-ES_tradnl"/>
        </w:rPr>
        <w:t>ecas</w:t>
      </w:r>
      <w:r w:rsidRPr="007D604B">
        <w:rPr>
          <w:sz w:val="20"/>
          <w:lang w:val="es-ES_tradnl"/>
        </w:rPr>
        <w:t xml:space="preserve"> o ayudas, se considerarán estudiantes, con carácter general, con vinculación a la Facultad de Ciencias Económicas y Empresariales, como centro responsable de la tramitación y custodia de los expedientes</w:t>
      </w:r>
      <w:r>
        <w:rPr>
          <w:sz w:val="20"/>
          <w:lang w:val="es-ES_tradnl"/>
        </w:rPr>
        <w:t>.</w:t>
      </w:r>
    </w:p>
    <w:p w14:paraId="3CFF04A2" w14:textId="77777777" w:rsidR="006E57D3" w:rsidRPr="005D008D" w:rsidRDefault="006E57D3" w:rsidP="00B05578">
      <w:pPr>
        <w:pStyle w:val="Textodecuerpo"/>
        <w:spacing w:line="276" w:lineRule="auto"/>
        <w:rPr>
          <w:sz w:val="23"/>
          <w:lang w:val="es-ES_tradnl"/>
        </w:rPr>
      </w:pPr>
    </w:p>
    <w:p w14:paraId="1E618F99" w14:textId="78D70B79" w:rsidR="006E57D3" w:rsidRPr="005D008D" w:rsidRDefault="00B05578" w:rsidP="00B05578">
      <w:pPr>
        <w:spacing w:line="276" w:lineRule="auto"/>
        <w:ind w:left="101"/>
        <w:jc w:val="both"/>
        <w:rPr>
          <w:b/>
          <w:i/>
          <w:sz w:val="20"/>
          <w:lang w:val="es-ES_tradnl"/>
        </w:rPr>
      </w:pPr>
      <w:r w:rsidRPr="005D008D">
        <w:rPr>
          <w:b/>
          <w:sz w:val="20"/>
          <w:lang w:val="es-ES_tradnl"/>
        </w:rPr>
        <w:t xml:space="preserve">Art. 13. </w:t>
      </w:r>
      <w:r w:rsidRPr="005D008D">
        <w:rPr>
          <w:b/>
          <w:i/>
          <w:sz w:val="20"/>
          <w:lang w:val="es-ES_tradnl"/>
        </w:rPr>
        <w:t>Abandono d</w:t>
      </w:r>
      <w:r w:rsidR="007D604B">
        <w:rPr>
          <w:b/>
          <w:i/>
          <w:sz w:val="20"/>
          <w:lang w:val="es-ES_tradnl"/>
        </w:rPr>
        <w:t xml:space="preserve">e </w:t>
      </w:r>
      <w:r w:rsidRPr="005D008D">
        <w:rPr>
          <w:b/>
          <w:i/>
          <w:sz w:val="20"/>
          <w:lang w:val="es-ES_tradnl"/>
        </w:rPr>
        <w:t>una d</w:t>
      </w:r>
      <w:r w:rsidR="007D604B">
        <w:rPr>
          <w:b/>
          <w:i/>
          <w:sz w:val="20"/>
          <w:lang w:val="es-ES_tradnl"/>
        </w:rPr>
        <w:t>e l</w:t>
      </w:r>
      <w:r w:rsidRPr="005D008D">
        <w:rPr>
          <w:b/>
          <w:i/>
          <w:sz w:val="20"/>
          <w:lang w:val="es-ES_tradnl"/>
        </w:rPr>
        <w:t>as d</w:t>
      </w:r>
      <w:r w:rsidR="007D604B">
        <w:rPr>
          <w:b/>
          <w:i/>
          <w:sz w:val="20"/>
          <w:lang w:val="es-ES_tradnl"/>
        </w:rPr>
        <w:t>os</w:t>
      </w:r>
      <w:r w:rsidRPr="005D008D">
        <w:rPr>
          <w:b/>
          <w:i/>
          <w:sz w:val="20"/>
          <w:lang w:val="es-ES_tradnl"/>
        </w:rPr>
        <w:t xml:space="preserve"> titulaci</w:t>
      </w:r>
      <w:r w:rsidR="007D604B">
        <w:rPr>
          <w:b/>
          <w:i/>
          <w:sz w:val="20"/>
          <w:lang w:val="es-ES_tradnl"/>
        </w:rPr>
        <w:t>ones</w:t>
      </w:r>
    </w:p>
    <w:p w14:paraId="1FCEA4C5" w14:textId="77777777" w:rsidR="006E57D3" w:rsidRPr="005D008D" w:rsidRDefault="006E57D3" w:rsidP="00B05578">
      <w:pPr>
        <w:pStyle w:val="Textodecuerpo"/>
        <w:spacing w:line="276" w:lineRule="auto"/>
        <w:rPr>
          <w:b/>
          <w:i/>
          <w:sz w:val="25"/>
          <w:lang w:val="es-ES_tradnl"/>
        </w:rPr>
      </w:pPr>
    </w:p>
    <w:p w14:paraId="5593D848" w14:textId="48B53940" w:rsidR="006E57D3" w:rsidRPr="005D008D" w:rsidRDefault="007D604B" w:rsidP="00B05578">
      <w:pPr>
        <w:pStyle w:val="Prrafodelista"/>
        <w:numPr>
          <w:ilvl w:val="0"/>
          <w:numId w:val="2"/>
        </w:numPr>
        <w:tabs>
          <w:tab w:val="left" w:pos="553"/>
        </w:tabs>
        <w:spacing w:line="276" w:lineRule="auto"/>
        <w:ind w:hanging="330"/>
        <w:jc w:val="both"/>
        <w:rPr>
          <w:sz w:val="20"/>
          <w:lang w:val="es-ES_tradnl"/>
        </w:rPr>
      </w:pPr>
      <w:r>
        <w:rPr>
          <w:sz w:val="20"/>
          <w:lang w:val="es-ES_tradnl"/>
        </w:rPr>
        <w:tab/>
      </w:r>
      <w:r w:rsidRPr="007D604B">
        <w:rPr>
          <w:sz w:val="20"/>
          <w:lang w:val="es-ES_tradnl"/>
        </w:rPr>
        <w:t>Cualquier estudiante, de ser el caso, podrá optar por cualquiera de las dos titulaciones iniciadas, siempre que tenga aprobadas, como mínimo, do</w:t>
      </w:r>
      <w:r>
        <w:rPr>
          <w:sz w:val="20"/>
          <w:lang w:val="es-ES_tradnl"/>
        </w:rPr>
        <w:t xml:space="preserve">s materias o 12 ECTS del </w:t>
      </w:r>
      <w:r>
        <w:rPr>
          <w:sz w:val="20"/>
          <w:lang w:val="es-ES_tradnl"/>
        </w:rPr>
        <w:lastRenderedPageBreak/>
        <w:t>primer</w:t>
      </w:r>
      <w:r>
        <w:rPr>
          <w:sz w:val="20"/>
          <w:lang w:val="es-ES_tradnl"/>
        </w:rPr>
        <w:tab/>
      </w:r>
      <w:r w:rsidRPr="007D604B">
        <w:rPr>
          <w:sz w:val="20"/>
          <w:lang w:val="es-ES_tradnl"/>
        </w:rPr>
        <w:t xml:space="preserve"> curso de la titulación que vayan a cursar, teniendo derecho al reconocimiento de los créditos básicos superados</w:t>
      </w:r>
      <w:r w:rsidR="00B05578" w:rsidRPr="005D008D">
        <w:rPr>
          <w:sz w:val="20"/>
          <w:lang w:val="es-ES_tradnl"/>
        </w:rPr>
        <w:t>.</w:t>
      </w:r>
    </w:p>
    <w:p w14:paraId="23DD1D45" w14:textId="6A80303D" w:rsidR="006E57D3" w:rsidRPr="005D008D" w:rsidRDefault="007D604B" w:rsidP="00B05578">
      <w:pPr>
        <w:pStyle w:val="Prrafodelista"/>
        <w:numPr>
          <w:ilvl w:val="0"/>
          <w:numId w:val="2"/>
        </w:numPr>
        <w:tabs>
          <w:tab w:val="left" w:pos="614"/>
        </w:tabs>
        <w:spacing w:line="276" w:lineRule="auto"/>
        <w:ind w:right="116" w:hanging="330"/>
        <w:jc w:val="both"/>
        <w:rPr>
          <w:sz w:val="20"/>
          <w:lang w:val="es-ES_tradnl"/>
        </w:rPr>
      </w:pPr>
      <w:r>
        <w:rPr>
          <w:sz w:val="20"/>
          <w:lang w:val="es-ES_tradnl"/>
        </w:rPr>
        <w:tab/>
      </w:r>
      <w:r w:rsidRPr="007D604B">
        <w:rPr>
          <w:sz w:val="20"/>
          <w:lang w:val="es-ES_tradnl"/>
        </w:rPr>
        <w:t xml:space="preserve">Cualquier estudiante podrá desistir de su matrícula de acuerdo con </w:t>
      </w:r>
      <w:r>
        <w:rPr>
          <w:sz w:val="20"/>
          <w:lang w:val="es-ES_tradnl"/>
        </w:rPr>
        <w:t>lo que disponga</w:t>
      </w:r>
      <w:r w:rsidRPr="007D604B">
        <w:rPr>
          <w:sz w:val="20"/>
          <w:lang w:val="es-ES_tradnl"/>
        </w:rPr>
        <w:t xml:space="preserve"> la convocatoria de matrícula que se apruebe para cada curso académico</w:t>
      </w:r>
    </w:p>
    <w:p w14:paraId="74B8B51B" w14:textId="77777777" w:rsidR="006E57D3" w:rsidRPr="005D008D" w:rsidRDefault="006E57D3" w:rsidP="00B05578">
      <w:pPr>
        <w:pStyle w:val="Textodecuerpo"/>
        <w:spacing w:line="276" w:lineRule="auto"/>
        <w:rPr>
          <w:sz w:val="23"/>
          <w:lang w:val="es-ES_tradnl"/>
        </w:rPr>
      </w:pPr>
    </w:p>
    <w:p w14:paraId="6D08D33A" w14:textId="73BD4AEC" w:rsidR="006E57D3" w:rsidRPr="005D008D" w:rsidRDefault="00B05578" w:rsidP="00B05578">
      <w:pPr>
        <w:pStyle w:val="Heading3"/>
        <w:spacing w:line="276" w:lineRule="auto"/>
        <w:rPr>
          <w:lang w:val="es-ES_tradnl"/>
        </w:rPr>
      </w:pPr>
      <w:r w:rsidRPr="005D008D">
        <w:rPr>
          <w:i w:val="0"/>
          <w:lang w:val="es-ES_tradnl"/>
        </w:rPr>
        <w:t xml:space="preserve">Art. 14. </w:t>
      </w:r>
      <w:r w:rsidRPr="005D008D">
        <w:rPr>
          <w:lang w:val="es-ES_tradnl"/>
        </w:rPr>
        <w:t xml:space="preserve">Traslados de expediente </w:t>
      </w:r>
      <w:r w:rsidR="000A5ECD">
        <w:rPr>
          <w:lang w:val="es-ES_tradnl"/>
        </w:rPr>
        <w:t>y</w:t>
      </w:r>
      <w:r w:rsidRPr="005D008D">
        <w:rPr>
          <w:lang w:val="es-ES_tradnl"/>
        </w:rPr>
        <w:t xml:space="preserve"> cambio de centro</w:t>
      </w:r>
    </w:p>
    <w:p w14:paraId="069C532E" w14:textId="77777777" w:rsidR="006E57D3" w:rsidRPr="005D008D" w:rsidRDefault="006E57D3" w:rsidP="00B05578">
      <w:pPr>
        <w:pStyle w:val="Textodecuerpo"/>
        <w:spacing w:line="276" w:lineRule="auto"/>
        <w:rPr>
          <w:b/>
          <w:i/>
          <w:sz w:val="25"/>
          <w:lang w:val="es-ES_tradnl"/>
        </w:rPr>
      </w:pPr>
    </w:p>
    <w:p w14:paraId="634A4923" w14:textId="63578C8E" w:rsidR="006E57D3" w:rsidRPr="005D008D" w:rsidRDefault="000A5ECD" w:rsidP="000A5ECD">
      <w:pPr>
        <w:pStyle w:val="Textodecuerpo"/>
        <w:spacing w:line="276" w:lineRule="auto"/>
        <w:ind w:left="101" w:right="115"/>
        <w:jc w:val="both"/>
        <w:rPr>
          <w:lang w:val="es-ES_tradnl"/>
        </w:rPr>
      </w:pPr>
      <w:r w:rsidRPr="000A5ECD">
        <w:rPr>
          <w:lang w:val="es-ES_tradnl"/>
        </w:rPr>
        <w:t xml:space="preserve">Se establece la posibilidad de que el alumnado de la Universidad de Vigo que desee trasladarse, </w:t>
      </w:r>
      <w:r>
        <w:rPr>
          <w:lang w:val="es-ES_tradnl"/>
        </w:rPr>
        <w:t>a</w:t>
      </w:r>
      <w:r w:rsidRPr="000A5ECD">
        <w:rPr>
          <w:lang w:val="es-ES_tradnl"/>
        </w:rPr>
        <w:t xml:space="preserve"> la misma o </w:t>
      </w:r>
      <w:r>
        <w:rPr>
          <w:lang w:val="es-ES_tradnl"/>
        </w:rPr>
        <w:t>a</w:t>
      </w:r>
      <w:r w:rsidRPr="000A5ECD">
        <w:rPr>
          <w:lang w:val="es-ES_tradnl"/>
        </w:rPr>
        <w:t xml:space="preserve"> otra universidad, para hacer un PCEO equivalente. En </w:t>
      </w:r>
      <w:r>
        <w:rPr>
          <w:lang w:val="es-ES_tradnl"/>
        </w:rPr>
        <w:t>ese</w:t>
      </w:r>
      <w:r w:rsidRPr="000A5ECD">
        <w:rPr>
          <w:lang w:val="es-ES_tradnl"/>
        </w:rPr>
        <w:t xml:space="preserve"> caso, la secretaría de alumnado de cada centro debe emitir su certificación de los estudios realizados hasta el momento.</w:t>
      </w:r>
      <w:r>
        <w:rPr>
          <w:lang w:val="es-ES_tradnl"/>
        </w:rPr>
        <w:t xml:space="preserve"> </w:t>
      </w:r>
      <w:r w:rsidRPr="000A5ECD">
        <w:rPr>
          <w:lang w:val="es-ES_tradnl"/>
        </w:rPr>
        <w:t xml:space="preserve">De </w:t>
      </w:r>
      <w:r>
        <w:rPr>
          <w:lang w:val="es-ES_tradnl"/>
        </w:rPr>
        <w:t xml:space="preserve">la </w:t>
      </w:r>
      <w:r w:rsidRPr="000A5ECD">
        <w:rPr>
          <w:lang w:val="es-ES_tradnl"/>
        </w:rPr>
        <w:t>misma manera, debe establecerse la posibilidad de que el alumnado de otras universidades españolas que curse un PCEO equivalente pueda trasladarse a la Universidad de Vigo</w:t>
      </w:r>
      <w:r w:rsidR="00B05578" w:rsidRPr="005D008D">
        <w:rPr>
          <w:lang w:val="es-ES_tradnl"/>
        </w:rPr>
        <w:t>.</w:t>
      </w:r>
    </w:p>
    <w:p w14:paraId="33E4C112" w14:textId="77777777" w:rsidR="006E57D3" w:rsidRPr="005D008D" w:rsidRDefault="006E57D3" w:rsidP="00B05578">
      <w:pPr>
        <w:pStyle w:val="Textodecuerpo"/>
        <w:spacing w:line="276" w:lineRule="auto"/>
        <w:rPr>
          <w:sz w:val="23"/>
          <w:lang w:val="es-ES_tradnl"/>
        </w:rPr>
      </w:pPr>
    </w:p>
    <w:p w14:paraId="69CFA4F5" w14:textId="11BC0C0E" w:rsidR="006E57D3" w:rsidRPr="005D008D" w:rsidRDefault="000A5ECD" w:rsidP="00B05578">
      <w:pPr>
        <w:pStyle w:val="Textodecuerpo"/>
        <w:spacing w:line="276" w:lineRule="auto"/>
        <w:ind w:left="101" w:right="116"/>
        <w:jc w:val="both"/>
        <w:rPr>
          <w:lang w:val="es-ES_tradnl"/>
        </w:rPr>
      </w:pPr>
      <w:r w:rsidRPr="000A5ECD">
        <w:rPr>
          <w:lang w:val="es-ES_tradnl"/>
        </w:rPr>
        <w:t xml:space="preserve">El número de plazas para traslado desde otro PCEO equivalente será el 2% del total de las plazas ofertadas en el PCEO para </w:t>
      </w:r>
      <w:r>
        <w:rPr>
          <w:lang w:val="es-ES_tradnl"/>
        </w:rPr>
        <w:t xml:space="preserve">el </w:t>
      </w:r>
      <w:r w:rsidRPr="000A5ECD">
        <w:rPr>
          <w:lang w:val="es-ES_tradnl"/>
        </w:rPr>
        <w:t xml:space="preserve">alumnado de nuevo </w:t>
      </w:r>
      <w:r>
        <w:rPr>
          <w:lang w:val="es-ES_tradnl"/>
        </w:rPr>
        <w:t>ingreso. Si de la aplicación de</w:t>
      </w:r>
      <w:r w:rsidRPr="000A5ECD">
        <w:rPr>
          <w:lang w:val="es-ES_tradnl"/>
        </w:rPr>
        <w:t xml:space="preserve"> dicho porcentaje no resultara un número entero, se redondeará al número entero superior más próximo</w:t>
      </w:r>
      <w:r w:rsidR="00B05578" w:rsidRPr="005D008D">
        <w:rPr>
          <w:lang w:val="es-ES_tradnl"/>
        </w:rPr>
        <w:t>.</w:t>
      </w:r>
    </w:p>
    <w:p w14:paraId="5DF8278A" w14:textId="77777777" w:rsidR="006E57D3" w:rsidRPr="005D008D" w:rsidRDefault="006E57D3" w:rsidP="00B05578">
      <w:pPr>
        <w:pStyle w:val="Textodecuerpo"/>
        <w:spacing w:line="276" w:lineRule="auto"/>
        <w:rPr>
          <w:lang w:val="es-ES_tradnl"/>
        </w:rPr>
      </w:pPr>
    </w:p>
    <w:p w14:paraId="1411BF7D" w14:textId="736B9037" w:rsidR="006E57D3" w:rsidRPr="005D008D" w:rsidRDefault="00B05578" w:rsidP="00B05578">
      <w:pPr>
        <w:spacing w:line="276" w:lineRule="auto"/>
        <w:ind w:left="101"/>
        <w:jc w:val="both"/>
        <w:rPr>
          <w:b/>
          <w:sz w:val="20"/>
          <w:lang w:val="es-ES_tradnl"/>
        </w:rPr>
      </w:pPr>
      <w:r w:rsidRPr="005D008D">
        <w:rPr>
          <w:b/>
          <w:sz w:val="20"/>
          <w:lang w:val="es-ES_tradnl"/>
        </w:rPr>
        <w:t xml:space="preserve">Art. 15. </w:t>
      </w:r>
      <w:r w:rsidRPr="005D008D">
        <w:rPr>
          <w:b/>
          <w:i/>
          <w:sz w:val="20"/>
          <w:lang w:val="es-ES_tradnl"/>
        </w:rPr>
        <w:t>Reco</w:t>
      </w:r>
      <w:r w:rsidR="000A5ECD">
        <w:rPr>
          <w:b/>
          <w:i/>
          <w:sz w:val="20"/>
          <w:lang w:val="es-ES_tradnl"/>
        </w:rPr>
        <w:t>nocimi</w:t>
      </w:r>
      <w:r w:rsidRPr="005D008D">
        <w:rPr>
          <w:b/>
          <w:i/>
          <w:sz w:val="20"/>
          <w:lang w:val="es-ES_tradnl"/>
        </w:rPr>
        <w:t xml:space="preserve">entos específicos para </w:t>
      </w:r>
      <w:r w:rsidR="000A5ECD">
        <w:rPr>
          <w:b/>
          <w:i/>
          <w:sz w:val="20"/>
          <w:lang w:val="es-ES_tradnl"/>
        </w:rPr>
        <w:t xml:space="preserve">los </w:t>
      </w:r>
      <w:r w:rsidRPr="005D008D">
        <w:rPr>
          <w:b/>
          <w:i/>
          <w:sz w:val="20"/>
          <w:lang w:val="es-ES_tradnl"/>
        </w:rPr>
        <w:t>estud</w:t>
      </w:r>
      <w:r w:rsidR="000A5ECD">
        <w:rPr>
          <w:b/>
          <w:i/>
          <w:sz w:val="20"/>
          <w:lang w:val="es-ES_tradnl"/>
        </w:rPr>
        <w:t>i</w:t>
      </w:r>
      <w:r w:rsidRPr="005D008D">
        <w:rPr>
          <w:b/>
          <w:i/>
          <w:sz w:val="20"/>
          <w:lang w:val="es-ES_tradnl"/>
        </w:rPr>
        <w:t>antes d</w:t>
      </w:r>
      <w:r w:rsidR="000A5ECD">
        <w:rPr>
          <w:b/>
          <w:i/>
          <w:sz w:val="20"/>
          <w:lang w:val="es-ES_tradnl"/>
        </w:rPr>
        <w:t>el</w:t>
      </w:r>
      <w:r w:rsidRPr="005D008D">
        <w:rPr>
          <w:b/>
          <w:i/>
          <w:sz w:val="20"/>
          <w:lang w:val="es-ES_tradnl"/>
        </w:rPr>
        <w:t xml:space="preserve"> PCEO </w:t>
      </w:r>
      <w:r w:rsidRPr="000A5ECD">
        <w:rPr>
          <w:b/>
          <w:i/>
          <w:sz w:val="20"/>
          <w:lang w:val="es-ES_tradnl"/>
        </w:rPr>
        <w:t>ADE-DERE</w:t>
      </w:r>
      <w:r w:rsidR="000A5ECD" w:rsidRPr="000A5ECD">
        <w:rPr>
          <w:b/>
          <w:i/>
          <w:sz w:val="20"/>
          <w:lang w:val="es-ES_tradnl"/>
        </w:rPr>
        <w:t>CHO</w:t>
      </w:r>
    </w:p>
    <w:p w14:paraId="07EBD689" w14:textId="77777777" w:rsidR="006E57D3" w:rsidRPr="005D008D" w:rsidRDefault="006E57D3" w:rsidP="00B05578">
      <w:pPr>
        <w:pStyle w:val="Textodecuerpo"/>
        <w:spacing w:line="276" w:lineRule="auto"/>
        <w:rPr>
          <w:b/>
          <w:sz w:val="19"/>
          <w:lang w:val="es-ES_tradnl"/>
        </w:rPr>
      </w:pPr>
    </w:p>
    <w:p w14:paraId="7D91FB1D" w14:textId="3C31A9DB" w:rsidR="006E57D3" w:rsidRPr="005D008D" w:rsidRDefault="000A5ECD" w:rsidP="00B05578">
      <w:pPr>
        <w:pStyle w:val="Prrafodelista"/>
        <w:numPr>
          <w:ilvl w:val="1"/>
          <w:numId w:val="2"/>
        </w:numPr>
        <w:tabs>
          <w:tab w:val="left" w:pos="823"/>
        </w:tabs>
        <w:spacing w:line="276" w:lineRule="auto"/>
        <w:ind w:hanging="360"/>
        <w:jc w:val="both"/>
        <w:rPr>
          <w:sz w:val="20"/>
          <w:lang w:val="es-ES_tradnl"/>
        </w:rPr>
      </w:pPr>
      <w:r w:rsidRPr="000A5ECD">
        <w:rPr>
          <w:sz w:val="20"/>
          <w:lang w:val="es-ES_tradnl"/>
        </w:rPr>
        <w:t>Al alumnado que curse el PCEO se le reconocerá</w:t>
      </w:r>
      <w:r>
        <w:rPr>
          <w:sz w:val="20"/>
          <w:lang w:val="es-ES_tradnl"/>
        </w:rPr>
        <w:t>n</w:t>
      </w:r>
      <w:r w:rsidRPr="000A5ECD">
        <w:rPr>
          <w:sz w:val="20"/>
          <w:lang w:val="es-ES_tradnl"/>
        </w:rPr>
        <w:t xml:space="preserve"> los créditos de las materias optativas de los grados por los créditos de las materias obligatorias que constan en el </w:t>
      </w:r>
      <w:r w:rsidRPr="000A5ECD">
        <w:rPr>
          <w:b/>
          <w:sz w:val="20"/>
          <w:lang w:val="es-ES_tradnl"/>
        </w:rPr>
        <w:t>ANEXO II</w:t>
      </w:r>
      <w:r w:rsidRPr="000A5ECD">
        <w:rPr>
          <w:sz w:val="20"/>
          <w:lang w:val="es-ES_tradnl"/>
        </w:rPr>
        <w:t xml:space="preserve"> de esta normativa, después de superarlas y con la equivalencia en puntos correspondiente a la calificación obtenida en esas materia obligatorias. No podrá </w:t>
      </w:r>
      <w:r>
        <w:rPr>
          <w:sz w:val="20"/>
          <w:lang w:val="es-ES_tradnl"/>
        </w:rPr>
        <w:t>darse el reconocimiento inverso;</w:t>
      </w:r>
      <w:r w:rsidRPr="000A5ECD">
        <w:rPr>
          <w:sz w:val="20"/>
          <w:lang w:val="es-ES_tradnl"/>
        </w:rPr>
        <w:t xml:space="preserve"> es decir, no serán reconocidas materias obligatorias por materias optativas cursadas</w:t>
      </w:r>
      <w:r w:rsidR="00B05578" w:rsidRPr="005D008D">
        <w:rPr>
          <w:sz w:val="20"/>
          <w:lang w:val="es-ES_tradnl"/>
        </w:rPr>
        <w:t>.</w:t>
      </w:r>
    </w:p>
    <w:p w14:paraId="645B9453" w14:textId="578BAB08" w:rsidR="006E57D3" w:rsidRPr="005D008D" w:rsidRDefault="007937D8" w:rsidP="00B05578">
      <w:pPr>
        <w:pStyle w:val="Prrafodelista"/>
        <w:numPr>
          <w:ilvl w:val="1"/>
          <w:numId w:val="2"/>
        </w:numPr>
        <w:tabs>
          <w:tab w:val="left" w:pos="823"/>
        </w:tabs>
        <w:spacing w:line="276" w:lineRule="auto"/>
        <w:ind w:right="116" w:hanging="360"/>
        <w:jc w:val="both"/>
        <w:rPr>
          <w:sz w:val="20"/>
          <w:lang w:val="es-ES_tradnl"/>
        </w:rPr>
      </w:pPr>
      <w:r w:rsidRPr="007937D8">
        <w:rPr>
          <w:sz w:val="20"/>
          <w:lang w:val="es-ES_tradnl"/>
        </w:rPr>
        <w:t xml:space="preserve">El reconocimiento se realizará por el decanato del centro correspondiente. La solicitud del estudiante, después de ser revisada por la administración del centro, se </w:t>
      </w:r>
      <w:r>
        <w:rPr>
          <w:sz w:val="20"/>
          <w:lang w:val="es-ES_tradnl"/>
        </w:rPr>
        <w:t>resolverá en el momento en que el/</w:t>
      </w:r>
      <w:r w:rsidRPr="007937D8">
        <w:rPr>
          <w:sz w:val="20"/>
          <w:lang w:val="es-ES_tradnl"/>
        </w:rPr>
        <w:t>la estudiante supere el total de cr</w:t>
      </w:r>
      <w:r>
        <w:rPr>
          <w:sz w:val="20"/>
          <w:lang w:val="es-ES_tradnl"/>
        </w:rPr>
        <w:t>éditos correspondientes al plan</w:t>
      </w:r>
      <w:r w:rsidRPr="007937D8">
        <w:rPr>
          <w:sz w:val="20"/>
          <w:lang w:val="es-ES_tradnl"/>
        </w:rPr>
        <w:t xml:space="preserve"> de estudios de la simultaneidad ADE-Derecho, excepto los del Trabajo de Fin de Grado</w:t>
      </w:r>
      <w:r w:rsidR="00B05578" w:rsidRPr="005D008D">
        <w:rPr>
          <w:sz w:val="20"/>
          <w:lang w:val="es-ES_tradnl"/>
        </w:rPr>
        <w:t>.</w:t>
      </w:r>
    </w:p>
    <w:p w14:paraId="285619AF" w14:textId="77777777" w:rsidR="006E57D3" w:rsidRPr="005D008D" w:rsidRDefault="006E57D3" w:rsidP="00B05578">
      <w:pPr>
        <w:pStyle w:val="Textodecuerpo"/>
        <w:spacing w:line="276" w:lineRule="auto"/>
        <w:rPr>
          <w:sz w:val="23"/>
          <w:lang w:val="es-ES_tradnl"/>
        </w:rPr>
      </w:pPr>
    </w:p>
    <w:p w14:paraId="0A2406C6" w14:textId="35EF96D6" w:rsidR="006E57D3" w:rsidRPr="005D008D" w:rsidRDefault="00B05578" w:rsidP="00B05578">
      <w:pPr>
        <w:spacing w:line="276" w:lineRule="auto"/>
        <w:ind w:left="101"/>
        <w:jc w:val="both"/>
        <w:rPr>
          <w:b/>
          <w:i/>
          <w:sz w:val="20"/>
          <w:lang w:val="es-ES_tradnl"/>
        </w:rPr>
      </w:pPr>
      <w:r w:rsidRPr="005D008D">
        <w:rPr>
          <w:b/>
          <w:sz w:val="20"/>
          <w:lang w:val="es-ES_tradnl"/>
        </w:rPr>
        <w:t xml:space="preserve">Art. 16. </w:t>
      </w:r>
      <w:r w:rsidRPr="005D008D">
        <w:rPr>
          <w:b/>
          <w:i/>
          <w:sz w:val="20"/>
          <w:lang w:val="es-ES_tradnl"/>
        </w:rPr>
        <w:t>Traba</w:t>
      </w:r>
      <w:r w:rsidR="000A5ECD">
        <w:rPr>
          <w:b/>
          <w:i/>
          <w:sz w:val="20"/>
          <w:lang w:val="es-ES_tradnl"/>
        </w:rPr>
        <w:t>j</w:t>
      </w:r>
      <w:r w:rsidRPr="005D008D">
        <w:rPr>
          <w:b/>
          <w:i/>
          <w:sz w:val="20"/>
          <w:lang w:val="es-ES_tradnl"/>
        </w:rPr>
        <w:t>o Fin de Gra</w:t>
      </w:r>
      <w:r w:rsidR="000A5ECD">
        <w:rPr>
          <w:b/>
          <w:i/>
          <w:sz w:val="20"/>
          <w:lang w:val="es-ES_tradnl"/>
        </w:rPr>
        <w:t>d</w:t>
      </w:r>
      <w:r w:rsidRPr="005D008D">
        <w:rPr>
          <w:b/>
          <w:i/>
          <w:sz w:val="20"/>
          <w:lang w:val="es-ES_tradnl"/>
        </w:rPr>
        <w:t>o</w:t>
      </w:r>
    </w:p>
    <w:p w14:paraId="23249640" w14:textId="77777777" w:rsidR="006E57D3" w:rsidRPr="005D008D" w:rsidRDefault="006E57D3" w:rsidP="00B05578">
      <w:pPr>
        <w:pStyle w:val="Textodecuerpo"/>
        <w:spacing w:line="276" w:lineRule="auto"/>
        <w:rPr>
          <w:b/>
          <w:i/>
          <w:sz w:val="22"/>
          <w:lang w:val="es-ES_tradnl"/>
        </w:rPr>
      </w:pPr>
    </w:p>
    <w:p w14:paraId="4DA4D131" w14:textId="7A24E317" w:rsidR="006E57D3" w:rsidRPr="005D008D" w:rsidRDefault="007937D8" w:rsidP="00B05578">
      <w:pPr>
        <w:pStyle w:val="Textodecuerpo"/>
        <w:spacing w:line="276" w:lineRule="auto"/>
        <w:ind w:left="101" w:right="114"/>
        <w:jc w:val="both"/>
        <w:rPr>
          <w:lang w:val="es-ES_tradnl"/>
        </w:rPr>
      </w:pPr>
      <w:r w:rsidRPr="007937D8">
        <w:rPr>
          <w:lang w:val="es-ES_tradnl"/>
        </w:rPr>
        <w:t>En la fase final de</w:t>
      </w:r>
      <w:r>
        <w:rPr>
          <w:lang w:val="es-ES_tradnl"/>
        </w:rPr>
        <w:t>l plan</w:t>
      </w:r>
      <w:r w:rsidRPr="007937D8">
        <w:rPr>
          <w:lang w:val="es-ES_tradnl"/>
        </w:rPr>
        <w:t xml:space="preserve"> de estudios de este programa, cada estudiante debe realizar y aprobar dos Trabajos Fin de Grado (TFG), cada uno de los cuales debe acreditar la adquisición del conjunto de competencias conducentes a la obtención del grado en ADE (TFG de 12 créditos) y del grado en Derecho (TFG de 6 créditos). Ambos Trabajos Fin de Grado podrán comenzar y desarrollarse simultáneamente en el tiempo</w:t>
      </w:r>
      <w:r w:rsidR="00B05578" w:rsidRPr="005D008D">
        <w:rPr>
          <w:lang w:val="es-ES_tradnl"/>
        </w:rPr>
        <w:t>.</w:t>
      </w:r>
    </w:p>
    <w:p w14:paraId="46FA2AA1" w14:textId="77777777" w:rsidR="006E57D3" w:rsidRPr="005D008D" w:rsidRDefault="006E57D3" w:rsidP="00B05578">
      <w:pPr>
        <w:pStyle w:val="Textodecuerpo"/>
        <w:spacing w:line="276" w:lineRule="auto"/>
        <w:rPr>
          <w:lang w:val="es-ES_tradnl"/>
        </w:rPr>
      </w:pPr>
    </w:p>
    <w:p w14:paraId="06423690" w14:textId="16E13354" w:rsidR="006E57D3" w:rsidRPr="005D008D" w:rsidRDefault="00B05578" w:rsidP="00B05578">
      <w:pPr>
        <w:pStyle w:val="Heading3"/>
        <w:spacing w:line="276" w:lineRule="auto"/>
        <w:rPr>
          <w:lang w:val="es-ES_tradnl"/>
        </w:rPr>
      </w:pPr>
      <w:r w:rsidRPr="005D008D">
        <w:rPr>
          <w:i w:val="0"/>
          <w:lang w:val="es-ES_tradnl"/>
        </w:rPr>
        <w:t>Art. 17</w:t>
      </w:r>
      <w:r w:rsidRPr="005D008D">
        <w:rPr>
          <w:b w:val="0"/>
          <w:i w:val="0"/>
          <w:lang w:val="es-ES_tradnl"/>
        </w:rPr>
        <w:t xml:space="preserve">. </w:t>
      </w:r>
      <w:r w:rsidRPr="005D008D">
        <w:rPr>
          <w:lang w:val="es-ES_tradnl"/>
        </w:rPr>
        <w:t>Expedición d</w:t>
      </w:r>
      <w:r w:rsidR="007937D8">
        <w:rPr>
          <w:lang w:val="es-ES_tradnl"/>
        </w:rPr>
        <w:t>e l</w:t>
      </w:r>
      <w:r w:rsidRPr="005D008D">
        <w:rPr>
          <w:lang w:val="es-ES_tradnl"/>
        </w:rPr>
        <w:t>os títulos oficia</w:t>
      </w:r>
      <w:r w:rsidR="007937D8">
        <w:rPr>
          <w:lang w:val="es-ES_tradnl"/>
        </w:rPr>
        <w:t>le</w:t>
      </w:r>
      <w:r w:rsidRPr="005D008D">
        <w:rPr>
          <w:lang w:val="es-ES_tradnl"/>
        </w:rPr>
        <w:t>s de Gra</w:t>
      </w:r>
      <w:r w:rsidR="007937D8">
        <w:rPr>
          <w:lang w:val="es-ES_tradnl"/>
        </w:rPr>
        <w:t>d</w:t>
      </w:r>
      <w:r w:rsidRPr="005D008D">
        <w:rPr>
          <w:lang w:val="es-ES_tradnl"/>
        </w:rPr>
        <w:t>o</w:t>
      </w:r>
    </w:p>
    <w:p w14:paraId="3533DE26" w14:textId="77777777" w:rsidR="006E57D3" w:rsidRPr="005D008D" w:rsidRDefault="006E57D3" w:rsidP="00B05578">
      <w:pPr>
        <w:pStyle w:val="Textodecuerpo"/>
        <w:spacing w:line="276" w:lineRule="auto"/>
        <w:rPr>
          <w:b/>
          <w:i/>
          <w:sz w:val="22"/>
          <w:lang w:val="es-ES_tradnl"/>
        </w:rPr>
      </w:pPr>
    </w:p>
    <w:p w14:paraId="21DE1540" w14:textId="0D3AF041" w:rsidR="006E57D3" w:rsidRPr="005D008D" w:rsidRDefault="007937D8" w:rsidP="00B05578">
      <w:pPr>
        <w:pStyle w:val="Textodecuerpo"/>
        <w:spacing w:line="276" w:lineRule="auto"/>
        <w:ind w:left="101" w:right="115"/>
        <w:jc w:val="both"/>
        <w:rPr>
          <w:lang w:val="es-ES_tradnl"/>
        </w:rPr>
      </w:pPr>
      <w:r>
        <w:rPr>
          <w:lang w:val="es-ES_tradnl"/>
        </w:rPr>
        <w:t>Los/l</w:t>
      </w:r>
      <w:r w:rsidRPr="007937D8">
        <w:rPr>
          <w:lang w:val="es-ES_tradnl"/>
        </w:rPr>
        <w:t xml:space="preserve">as estudiantes deberán solicitar la expedición de cada uno de los títulos oficiales: Graduado en Administración y Dirección de Empresas y Graduado en Derecho, ante los servicios administrativos de cada centro. Pagarán, en concepto de expedición de cada título, los precios públicos establecidos en la correspondiente tarifa del Decreto de la Xunta de Galicia por </w:t>
      </w:r>
      <w:r>
        <w:rPr>
          <w:lang w:val="es-ES_tradnl"/>
        </w:rPr>
        <w:t>el</w:t>
      </w:r>
      <w:r w:rsidRPr="007937D8">
        <w:rPr>
          <w:lang w:val="es-ES_tradnl"/>
        </w:rPr>
        <w:t xml:space="preserve"> que se fijan los precios correspondientes a los estudios conducentes a la obtención de títulos oficiales en la enseñanza universitaria</w:t>
      </w:r>
      <w:r>
        <w:rPr>
          <w:lang w:val="es-ES_tradnl"/>
        </w:rPr>
        <w:t>.</w:t>
      </w:r>
    </w:p>
    <w:p w14:paraId="5FE1E9A0" w14:textId="77777777" w:rsidR="006E57D3" w:rsidRPr="005D008D" w:rsidRDefault="006E57D3" w:rsidP="00B05578">
      <w:pPr>
        <w:pStyle w:val="Textodecuerpo"/>
        <w:spacing w:line="276" w:lineRule="auto"/>
        <w:rPr>
          <w:sz w:val="23"/>
          <w:lang w:val="es-ES_tradnl"/>
        </w:rPr>
      </w:pPr>
    </w:p>
    <w:p w14:paraId="78CC93DC" w14:textId="056B4A11" w:rsidR="006E57D3" w:rsidRPr="005D008D" w:rsidRDefault="007937D8" w:rsidP="00B05578">
      <w:pPr>
        <w:pStyle w:val="Textodecuerpo"/>
        <w:spacing w:line="276" w:lineRule="auto"/>
        <w:ind w:left="101" w:right="115"/>
        <w:jc w:val="both"/>
        <w:rPr>
          <w:lang w:val="es-ES_tradnl"/>
        </w:rPr>
      </w:pPr>
      <w:r w:rsidRPr="007937D8">
        <w:rPr>
          <w:lang w:val="es-ES_tradnl"/>
        </w:rPr>
        <w:t>Los trámites administrativos que se realizarán en cada uno de los servicios mencionados serán los mismos que están establecidos con carácter general en el procedimiento de expedición de títulos oficiales en la Universidad de Vigo</w:t>
      </w:r>
      <w:r w:rsidR="00B05578" w:rsidRPr="005D008D">
        <w:rPr>
          <w:lang w:val="es-ES_tradnl"/>
        </w:rPr>
        <w:t>.</w:t>
      </w:r>
    </w:p>
    <w:p w14:paraId="5B515EF9" w14:textId="77777777" w:rsidR="006E57D3" w:rsidRPr="005D008D" w:rsidRDefault="006E57D3" w:rsidP="00B05578">
      <w:pPr>
        <w:pStyle w:val="Textodecuerpo"/>
        <w:spacing w:line="276" w:lineRule="auto"/>
        <w:rPr>
          <w:sz w:val="23"/>
          <w:lang w:val="es-ES_tradnl"/>
        </w:rPr>
      </w:pPr>
    </w:p>
    <w:p w14:paraId="5BB560A1" w14:textId="77777777" w:rsidR="006E57D3" w:rsidRPr="005D008D" w:rsidRDefault="00B05578" w:rsidP="00B05578">
      <w:pPr>
        <w:spacing w:line="276" w:lineRule="auto"/>
        <w:ind w:left="101"/>
        <w:jc w:val="both"/>
        <w:rPr>
          <w:b/>
          <w:i/>
          <w:sz w:val="20"/>
          <w:lang w:val="es-ES_tradnl"/>
        </w:rPr>
      </w:pPr>
      <w:r w:rsidRPr="005D008D">
        <w:rPr>
          <w:b/>
          <w:sz w:val="20"/>
          <w:lang w:val="es-ES_tradnl"/>
        </w:rPr>
        <w:t>Art. 18</w:t>
      </w:r>
      <w:r w:rsidRPr="005D008D">
        <w:rPr>
          <w:sz w:val="20"/>
          <w:lang w:val="es-ES_tradnl"/>
        </w:rPr>
        <w:t xml:space="preserve">. </w:t>
      </w:r>
      <w:r w:rsidRPr="005D008D">
        <w:rPr>
          <w:b/>
          <w:i/>
          <w:sz w:val="20"/>
          <w:lang w:val="es-ES_tradnl"/>
        </w:rPr>
        <w:t>Guías docentes</w:t>
      </w:r>
    </w:p>
    <w:p w14:paraId="5848E916" w14:textId="77777777" w:rsidR="006E57D3" w:rsidRPr="005D008D" w:rsidRDefault="006E57D3" w:rsidP="00B05578">
      <w:pPr>
        <w:pStyle w:val="Textodecuerpo"/>
        <w:spacing w:line="276" w:lineRule="auto"/>
        <w:rPr>
          <w:b/>
          <w:i/>
          <w:sz w:val="22"/>
          <w:lang w:val="es-ES_tradnl"/>
        </w:rPr>
      </w:pPr>
    </w:p>
    <w:p w14:paraId="0D81F192" w14:textId="77777777" w:rsidR="007937D8" w:rsidRDefault="007937D8" w:rsidP="007937D8">
      <w:pPr>
        <w:pStyle w:val="Textodecuerpo"/>
        <w:spacing w:line="276" w:lineRule="auto"/>
        <w:ind w:left="101" w:right="116"/>
        <w:jc w:val="both"/>
        <w:rPr>
          <w:lang w:val="es-ES_tradnl"/>
        </w:rPr>
      </w:pPr>
      <w:r w:rsidRPr="007937D8">
        <w:rPr>
          <w:lang w:val="es-ES_tradnl"/>
        </w:rPr>
        <w:t xml:space="preserve">Las guías docentes de las materias del PCEO deben coincidir, excepto en </w:t>
      </w:r>
      <w:r>
        <w:rPr>
          <w:lang w:val="es-ES_tradnl"/>
        </w:rPr>
        <w:t>lo</w:t>
      </w:r>
      <w:r w:rsidRPr="007937D8">
        <w:rPr>
          <w:lang w:val="es-ES_tradnl"/>
        </w:rPr>
        <w:t xml:space="preserve"> que respe</w:t>
      </w:r>
      <w:r>
        <w:rPr>
          <w:lang w:val="es-ES_tradnl"/>
        </w:rPr>
        <w:t>c</w:t>
      </w:r>
      <w:r w:rsidRPr="007937D8">
        <w:rPr>
          <w:lang w:val="es-ES_tradnl"/>
        </w:rPr>
        <w:t>ta a la ordenación específica del programa, con las guías docentes de las mismas materias en los grados de ADE y Derecho, y deben ajustarse al establecido en las memorias de dichos grados</w:t>
      </w:r>
      <w:r w:rsidR="00B05578" w:rsidRPr="005D008D">
        <w:rPr>
          <w:lang w:val="es-ES_tradnl"/>
        </w:rPr>
        <w:t>.</w:t>
      </w:r>
    </w:p>
    <w:p w14:paraId="747895A5" w14:textId="77777777" w:rsidR="007937D8" w:rsidRDefault="007937D8" w:rsidP="007937D8">
      <w:pPr>
        <w:pStyle w:val="Textodecuerpo"/>
        <w:spacing w:line="276" w:lineRule="auto"/>
        <w:ind w:left="101" w:right="116"/>
        <w:jc w:val="both"/>
        <w:rPr>
          <w:lang w:val="es-ES_tradnl"/>
        </w:rPr>
      </w:pPr>
    </w:p>
    <w:p w14:paraId="6720D72F" w14:textId="4D1D349F" w:rsidR="006E57D3" w:rsidRPr="005D008D" w:rsidRDefault="00B05578" w:rsidP="007937D8">
      <w:pPr>
        <w:pStyle w:val="Textodecuerpo"/>
        <w:spacing w:line="276" w:lineRule="auto"/>
        <w:ind w:left="101" w:right="116"/>
        <w:jc w:val="both"/>
        <w:rPr>
          <w:b/>
          <w:lang w:val="es-ES_tradnl"/>
        </w:rPr>
      </w:pPr>
      <w:r w:rsidRPr="005D008D">
        <w:rPr>
          <w:b/>
          <w:lang w:val="es-ES_tradnl"/>
        </w:rPr>
        <w:t xml:space="preserve">Art. 19. </w:t>
      </w:r>
      <w:r w:rsidRPr="007937D8">
        <w:rPr>
          <w:b/>
          <w:i/>
          <w:lang w:val="es-ES_tradnl"/>
        </w:rPr>
        <w:t>Normativa</w:t>
      </w:r>
    </w:p>
    <w:p w14:paraId="71EC235A" w14:textId="77777777" w:rsidR="006E57D3" w:rsidRPr="005D008D" w:rsidRDefault="006E57D3" w:rsidP="00B05578">
      <w:pPr>
        <w:pStyle w:val="Textodecuerpo"/>
        <w:spacing w:line="276" w:lineRule="auto"/>
        <w:rPr>
          <w:b/>
          <w:sz w:val="25"/>
          <w:lang w:val="es-ES_tradnl"/>
        </w:rPr>
      </w:pPr>
    </w:p>
    <w:p w14:paraId="0B152883" w14:textId="442AF2D5" w:rsidR="006E57D3" w:rsidRPr="005D008D" w:rsidRDefault="007937D8" w:rsidP="00B05578">
      <w:pPr>
        <w:pStyle w:val="Textodecuerpo"/>
        <w:spacing w:line="276" w:lineRule="auto"/>
        <w:ind w:left="101" w:right="116"/>
        <w:jc w:val="both"/>
        <w:rPr>
          <w:lang w:val="es-ES_tradnl"/>
        </w:rPr>
      </w:pPr>
      <w:r w:rsidRPr="007937D8">
        <w:rPr>
          <w:lang w:val="es-ES_tradnl"/>
        </w:rPr>
        <w:t xml:space="preserve">Esta memoria así como las cuestiones no recogidas en la misma, debe regirse por </w:t>
      </w:r>
      <w:r>
        <w:rPr>
          <w:lang w:val="es-ES_tradnl"/>
        </w:rPr>
        <w:t>lo</w:t>
      </w:r>
      <w:r w:rsidRPr="007937D8">
        <w:rPr>
          <w:lang w:val="es-ES_tradnl"/>
        </w:rPr>
        <w:t xml:space="preserve"> establecido en la Normativa de Programa Conjunto de Estudios Oficiales de Grado </w:t>
      </w:r>
      <w:r>
        <w:rPr>
          <w:lang w:val="es-ES_tradnl"/>
        </w:rPr>
        <w:t>de</w:t>
      </w:r>
      <w:r w:rsidRPr="007937D8">
        <w:rPr>
          <w:lang w:val="es-ES_tradnl"/>
        </w:rPr>
        <w:t xml:space="preserve"> </w:t>
      </w:r>
      <w:r w:rsidR="004F4643">
        <w:rPr>
          <w:lang w:val="es-ES_tradnl"/>
        </w:rPr>
        <w:t>la Universidad de Vigo, aprobada</w:t>
      </w:r>
      <w:r w:rsidRPr="007937D8">
        <w:rPr>
          <w:lang w:val="es-ES_tradnl"/>
        </w:rPr>
        <w:t xml:space="preserve"> en el Consejo de Gobierno de 23 de junio de 2015 y modificada en el Consejo de Gobierno de 12 de febrero de 2016</w:t>
      </w:r>
      <w:r w:rsidR="00B05578" w:rsidRPr="005D008D">
        <w:rPr>
          <w:lang w:val="es-ES_tradnl"/>
        </w:rPr>
        <w:t>.</w:t>
      </w:r>
    </w:p>
    <w:p w14:paraId="45BFE3F5" w14:textId="77777777" w:rsidR="006E57D3" w:rsidRPr="005D008D" w:rsidRDefault="006E57D3" w:rsidP="00B05578">
      <w:pPr>
        <w:pStyle w:val="Textodecuerpo"/>
        <w:spacing w:line="276" w:lineRule="auto"/>
        <w:rPr>
          <w:lang w:val="es-ES_tradnl"/>
        </w:rPr>
      </w:pPr>
    </w:p>
    <w:p w14:paraId="6D991AF2" w14:textId="77777777" w:rsidR="006E57D3" w:rsidRPr="005D008D" w:rsidRDefault="006E57D3" w:rsidP="00B05578">
      <w:pPr>
        <w:pStyle w:val="Textodecuerpo"/>
        <w:spacing w:line="276" w:lineRule="auto"/>
        <w:rPr>
          <w:lang w:val="es-ES_tradnl"/>
        </w:rPr>
      </w:pPr>
    </w:p>
    <w:p w14:paraId="25ABBA2A" w14:textId="2F3F6681" w:rsidR="006E57D3" w:rsidRPr="005D008D" w:rsidRDefault="003E1B08" w:rsidP="00B05578">
      <w:pPr>
        <w:pStyle w:val="Heading2"/>
        <w:spacing w:before="0" w:line="276" w:lineRule="auto"/>
        <w:jc w:val="both"/>
        <w:rPr>
          <w:lang w:val="es-ES_tradnl"/>
        </w:rPr>
      </w:pPr>
      <w:r>
        <w:rPr>
          <w:lang w:val="es-ES_tradnl"/>
        </w:rPr>
        <w:t>Disposicio</w:t>
      </w:r>
      <w:r w:rsidR="00B05578" w:rsidRPr="005D008D">
        <w:rPr>
          <w:lang w:val="es-ES_tradnl"/>
        </w:rPr>
        <w:t>n</w:t>
      </w:r>
      <w:r>
        <w:rPr>
          <w:lang w:val="es-ES_tradnl"/>
        </w:rPr>
        <w:t>e</w:t>
      </w:r>
      <w:r w:rsidR="00B05578" w:rsidRPr="005D008D">
        <w:rPr>
          <w:lang w:val="es-ES_tradnl"/>
        </w:rPr>
        <w:t>s fina</w:t>
      </w:r>
      <w:r>
        <w:rPr>
          <w:lang w:val="es-ES_tradnl"/>
        </w:rPr>
        <w:t>le</w:t>
      </w:r>
      <w:r w:rsidR="00B05578" w:rsidRPr="005D008D">
        <w:rPr>
          <w:lang w:val="es-ES_tradnl"/>
        </w:rPr>
        <w:t>s</w:t>
      </w:r>
    </w:p>
    <w:p w14:paraId="4811A7A9" w14:textId="77777777" w:rsidR="006E57D3" w:rsidRPr="005D008D" w:rsidRDefault="006E57D3" w:rsidP="00B05578">
      <w:pPr>
        <w:pStyle w:val="Textodecuerpo"/>
        <w:spacing w:line="276" w:lineRule="auto"/>
        <w:rPr>
          <w:b/>
          <w:lang w:val="es-ES_tradnl"/>
        </w:rPr>
      </w:pPr>
    </w:p>
    <w:p w14:paraId="6859E665" w14:textId="2E4C3450" w:rsidR="006E57D3" w:rsidRPr="005D008D" w:rsidRDefault="00B05578" w:rsidP="00B05578">
      <w:pPr>
        <w:pStyle w:val="Heading3"/>
        <w:spacing w:line="276" w:lineRule="auto"/>
        <w:rPr>
          <w:lang w:val="es-ES_tradnl"/>
        </w:rPr>
      </w:pPr>
      <w:r w:rsidRPr="005D008D">
        <w:rPr>
          <w:lang w:val="es-ES_tradnl"/>
        </w:rPr>
        <w:t>Primera:</w:t>
      </w:r>
    </w:p>
    <w:p w14:paraId="5BE88F06" w14:textId="55D4D0BF" w:rsidR="006E57D3" w:rsidRPr="005D008D" w:rsidRDefault="003E1B08" w:rsidP="00B05578">
      <w:pPr>
        <w:pStyle w:val="Textodecuerpo"/>
        <w:spacing w:line="276" w:lineRule="auto"/>
        <w:ind w:left="101" w:right="114"/>
        <w:jc w:val="both"/>
        <w:rPr>
          <w:lang w:val="es-ES_tradnl"/>
        </w:rPr>
      </w:pPr>
      <w:r w:rsidRPr="003E1B08">
        <w:rPr>
          <w:lang w:val="es-ES_tradnl"/>
        </w:rPr>
        <w:t xml:space="preserve">La Universidad de Vigo se reserva el derecho de no ofertar, para siguientes cursos académicos, el PCEO ADE-DERECHO si la demanda de estos estudios no se </w:t>
      </w:r>
      <w:r>
        <w:rPr>
          <w:lang w:val="es-ES_tradnl"/>
        </w:rPr>
        <w:t>correspondiera</w:t>
      </w:r>
      <w:r w:rsidRPr="003E1B08">
        <w:rPr>
          <w:lang w:val="es-ES_tradnl"/>
        </w:rPr>
        <w:t xml:space="preserve"> con la oferta académica anual. Sin embargo, el alumnado matriculado tendrá garantizada la posibilidad de finalizar sus estudios en el PCEO.</w:t>
      </w:r>
    </w:p>
    <w:p w14:paraId="03C3CD53" w14:textId="77777777" w:rsidR="006E57D3" w:rsidRPr="005D008D" w:rsidRDefault="006E57D3" w:rsidP="00B05578">
      <w:pPr>
        <w:pStyle w:val="Textodecuerpo"/>
        <w:spacing w:line="276" w:lineRule="auto"/>
        <w:rPr>
          <w:sz w:val="23"/>
          <w:lang w:val="es-ES_tradnl"/>
        </w:rPr>
      </w:pPr>
    </w:p>
    <w:p w14:paraId="09A88B19" w14:textId="77777777" w:rsidR="006E57D3" w:rsidRPr="005D008D" w:rsidRDefault="00B05578" w:rsidP="00B05578">
      <w:pPr>
        <w:pStyle w:val="Heading3"/>
        <w:spacing w:line="276" w:lineRule="auto"/>
        <w:rPr>
          <w:lang w:val="es-ES_tradnl"/>
        </w:rPr>
      </w:pPr>
      <w:r w:rsidRPr="005D008D">
        <w:rPr>
          <w:lang w:val="es-ES_tradnl"/>
        </w:rPr>
        <w:t>Segunda:</w:t>
      </w:r>
    </w:p>
    <w:p w14:paraId="21ECFC6D" w14:textId="1215CCEB" w:rsidR="006E57D3" w:rsidRPr="005D008D" w:rsidRDefault="003E1B08" w:rsidP="00B05578">
      <w:pPr>
        <w:pStyle w:val="Textodecuerpo"/>
        <w:spacing w:line="276" w:lineRule="auto"/>
        <w:ind w:left="101" w:right="117"/>
        <w:jc w:val="both"/>
        <w:rPr>
          <w:i/>
          <w:lang w:val="es-ES_tradnl"/>
        </w:rPr>
      </w:pPr>
      <w:r w:rsidRPr="003E1B08">
        <w:rPr>
          <w:lang w:val="es-ES_tradnl"/>
        </w:rPr>
        <w:t>Sin perjuicio de</w:t>
      </w:r>
      <w:r>
        <w:rPr>
          <w:lang w:val="es-ES_tradnl"/>
        </w:rPr>
        <w:t xml:space="preserve"> </w:t>
      </w:r>
      <w:r w:rsidRPr="003E1B08">
        <w:rPr>
          <w:lang w:val="es-ES_tradnl"/>
        </w:rPr>
        <w:t>l</w:t>
      </w:r>
      <w:r>
        <w:rPr>
          <w:lang w:val="es-ES_tradnl"/>
        </w:rPr>
        <w:t>o</w:t>
      </w:r>
      <w:r w:rsidRPr="003E1B08">
        <w:rPr>
          <w:lang w:val="es-ES_tradnl"/>
        </w:rPr>
        <w:t xml:space="preserve"> establecido en esta normativa, los trámites académico-administrativos relacionados con estos estudios se regularán por la convocatoria</w:t>
      </w:r>
      <w:r>
        <w:rPr>
          <w:lang w:val="es-ES_tradnl"/>
        </w:rPr>
        <w:t xml:space="preserve"> de matrícula correspondiente a</w:t>
      </w:r>
      <w:r w:rsidRPr="003E1B08">
        <w:rPr>
          <w:lang w:val="es-ES_tradnl"/>
        </w:rPr>
        <w:t xml:space="preserve"> cada curso académico y por la normativa académica vigente de la Universidad de Vigo que resulte de aplicación</w:t>
      </w:r>
      <w:r w:rsidR="00B05578" w:rsidRPr="005D008D">
        <w:rPr>
          <w:i/>
          <w:lang w:val="es-ES_tradnl"/>
        </w:rPr>
        <w:t>.</w:t>
      </w:r>
    </w:p>
    <w:p w14:paraId="1B9C99DF" w14:textId="77777777" w:rsidR="006E57D3" w:rsidRPr="005D008D" w:rsidRDefault="006E57D3" w:rsidP="00B05578">
      <w:pPr>
        <w:pStyle w:val="Textodecuerpo"/>
        <w:spacing w:line="276" w:lineRule="auto"/>
        <w:rPr>
          <w:i/>
          <w:sz w:val="23"/>
          <w:lang w:val="es-ES_tradnl"/>
        </w:rPr>
      </w:pPr>
    </w:p>
    <w:p w14:paraId="61C7C34C" w14:textId="71C2CEF5" w:rsidR="006E57D3" w:rsidRPr="005D008D" w:rsidRDefault="003E1B08" w:rsidP="00B05578">
      <w:pPr>
        <w:pStyle w:val="Textodecuerpo"/>
        <w:spacing w:line="276" w:lineRule="auto"/>
        <w:ind w:left="101" w:right="116"/>
        <w:jc w:val="both"/>
        <w:rPr>
          <w:lang w:val="es-ES_tradnl"/>
        </w:rPr>
      </w:pPr>
      <w:r>
        <w:rPr>
          <w:lang w:val="es-ES_tradnl"/>
        </w:rPr>
        <w:t>Le corresponderá a la Rec</w:t>
      </w:r>
      <w:r w:rsidRPr="003E1B08">
        <w:rPr>
          <w:lang w:val="es-ES_tradnl"/>
        </w:rPr>
        <w:t xml:space="preserve">toría, o </w:t>
      </w:r>
      <w:r>
        <w:rPr>
          <w:lang w:val="es-ES_tradnl"/>
        </w:rPr>
        <w:t xml:space="preserve">a la </w:t>
      </w:r>
      <w:r w:rsidRPr="003E1B08">
        <w:rPr>
          <w:lang w:val="es-ES_tradnl"/>
        </w:rPr>
        <w:t>Vicerre</w:t>
      </w:r>
      <w:r>
        <w:rPr>
          <w:lang w:val="es-ES_tradnl"/>
        </w:rPr>
        <w:t>c</w:t>
      </w:r>
      <w:r w:rsidRPr="003E1B08">
        <w:rPr>
          <w:lang w:val="es-ES_tradnl"/>
        </w:rPr>
        <w:t xml:space="preserve">toría en </w:t>
      </w:r>
      <w:r>
        <w:rPr>
          <w:lang w:val="es-ES_tradnl"/>
        </w:rPr>
        <w:t xml:space="preserve">la </w:t>
      </w:r>
      <w:r w:rsidRPr="003E1B08">
        <w:rPr>
          <w:lang w:val="es-ES_tradnl"/>
        </w:rPr>
        <w:t>que delegue, la interpretación y resolución de cuantas cuestiones surjan en la aplicación de la presente normativa</w:t>
      </w:r>
      <w:r w:rsidR="00B05578" w:rsidRPr="005D008D">
        <w:rPr>
          <w:lang w:val="es-ES_tradnl"/>
        </w:rPr>
        <w:t>.</w:t>
      </w:r>
    </w:p>
    <w:p w14:paraId="479C18CB" w14:textId="77777777" w:rsidR="006E57D3" w:rsidRPr="005D008D" w:rsidRDefault="006E57D3" w:rsidP="00B05578">
      <w:pPr>
        <w:pStyle w:val="Textodecuerpo"/>
        <w:spacing w:line="276" w:lineRule="auto"/>
        <w:rPr>
          <w:sz w:val="23"/>
          <w:lang w:val="es-ES_tradnl"/>
        </w:rPr>
      </w:pPr>
    </w:p>
    <w:p w14:paraId="4A7009F3" w14:textId="30867C63" w:rsidR="006E57D3" w:rsidRPr="005D008D" w:rsidRDefault="003E1B08" w:rsidP="00B05578">
      <w:pPr>
        <w:pStyle w:val="Heading3"/>
        <w:spacing w:line="276" w:lineRule="auto"/>
        <w:rPr>
          <w:lang w:val="es-ES_tradnl"/>
        </w:rPr>
      </w:pPr>
      <w:r>
        <w:rPr>
          <w:lang w:val="es-ES_tradnl"/>
        </w:rPr>
        <w:t>Terce</w:t>
      </w:r>
      <w:r w:rsidR="00B05578" w:rsidRPr="005D008D">
        <w:rPr>
          <w:lang w:val="es-ES_tradnl"/>
        </w:rPr>
        <w:t>ra:</w:t>
      </w:r>
    </w:p>
    <w:p w14:paraId="473A7FD3" w14:textId="24AF1829" w:rsidR="006E57D3" w:rsidRPr="005D008D" w:rsidRDefault="003E1B08" w:rsidP="00B05578">
      <w:pPr>
        <w:pStyle w:val="Textodecuerpo"/>
        <w:spacing w:line="276" w:lineRule="auto"/>
        <w:ind w:left="101" w:right="118"/>
        <w:jc w:val="both"/>
        <w:rPr>
          <w:lang w:val="es-ES_tradnl"/>
        </w:rPr>
      </w:pPr>
      <w:r w:rsidRPr="003E1B08">
        <w:rPr>
          <w:lang w:val="es-ES_tradnl"/>
        </w:rPr>
        <w:t>Las presentes normas entrarán en vigor a partir de su aprobación en Consejo de Gobierno y serán de aplicación en el curso académi</w:t>
      </w:r>
      <w:r>
        <w:rPr>
          <w:lang w:val="es-ES_tradnl"/>
        </w:rPr>
        <w:t>co 2016-</w:t>
      </w:r>
      <w:r w:rsidRPr="003E1B08">
        <w:rPr>
          <w:lang w:val="es-ES_tradnl"/>
        </w:rPr>
        <w:t>2017 y en los sucesivos cursos académicos</w:t>
      </w:r>
      <w:r w:rsidR="00B05578" w:rsidRPr="005D008D">
        <w:rPr>
          <w:lang w:val="es-ES_tradnl"/>
        </w:rPr>
        <w:t>.</w:t>
      </w:r>
    </w:p>
    <w:p w14:paraId="2A46A59C" w14:textId="77777777" w:rsidR="006E57D3" w:rsidRPr="005D008D" w:rsidRDefault="006E57D3" w:rsidP="00B05578">
      <w:pPr>
        <w:spacing w:line="276" w:lineRule="auto"/>
        <w:jc w:val="both"/>
        <w:rPr>
          <w:lang w:val="es-ES_tradnl"/>
        </w:rPr>
        <w:sectPr w:rsidR="006E57D3" w:rsidRPr="005D008D">
          <w:footerReference w:type="default" r:id="rId9"/>
          <w:pgSz w:w="11910" w:h="16840"/>
          <w:pgMar w:top="1360" w:right="1580" w:bottom="1200" w:left="1600" w:header="0" w:footer="1003" w:gutter="0"/>
          <w:cols w:space="720"/>
        </w:sectPr>
      </w:pPr>
    </w:p>
    <w:p w14:paraId="734C10FC" w14:textId="77777777" w:rsidR="006E57D3" w:rsidRPr="005D008D" w:rsidRDefault="00B05578">
      <w:pPr>
        <w:spacing w:before="55"/>
        <w:ind w:left="101"/>
        <w:rPr>
          <w:b/>
          <w:sz w:val="24"/>
          <w:lang w:val="es-ES_tradnl"/>
        </w:rPr>
      </w:pPr>
      <w:r w:rsidRPr="005D008D">
        <w:rPr>
          <w:b/>
          <w:sz w:val="24"/>
          <w:u w:val="thick"/>
          <w:lang w:val="es-ES_tradnl"/>
        </w:rPr>
        <w:lastRenderedPageBreak/>
        <w:t>ANEXO I</w:t>
      </w:r>
    </w:p>
    <w:p w14:paraId="182CDB17" w14:textId="77777777" w:rsidR="00E17146" w:rsidRPr="00370581" w:rsidRDefault="00E17146" w:rsidP="00E17146">
      <w:pPr>
        <w:autoSpaceDE w:val="0"/>
        <w:autoSpaceDN w:val="0"/>
        <w:adjustRightInd w:val="0"/>
        <w:rPr>
          <w:sz w:val="20"/>
          <w:szCs w:val="20"/>
        </w:rPr>
      </w:pPr>
    </w:p>
    <w:p w14:paraId="0BDDCC70" w14:textId="2E227B60" w:rsidR="00E17146" w:rsidRPr="00370581" w:rsidRDefault="00E17146" w:rsidP="00E17146">
      <w:pPr>
        <w:autoSpaceDE w:val="0"/>
        <w:autoSpaceDN w:val="0"/>
        <w:adjustRightInd w:val="0"/>
        <w:rPr>
          <w:b/>
          <w:sz w:val="20"/>
          <w:szCs w:val="20"/>
        </w:rPr>
      </w:pPr>
      <w:r w:rsidRPr="00370581">
        <w:rPr>
          <w:b/>
          <w:sz w:val="20"/>
          <w:szCs w:val="20"/>
        </w:rPr>
        <w:t>PRIMERO</w:t>
      </w:r>
      <w:r>
        <w:rPr>
          <w:b/>
          <w:sz w:val="20"/>
          <w:szCs w:val="20"/>
        </w:rPr>
        <w:t xml:space="preserve"> (72 ECTS)</w:t>
      </w:r>
    </w:p>
    <w:p w14:paraId="56F89850" w14:textId="77777777" w:rsidR="00E17146" w:rsidRPr="002D54DE" w:rsidRDefault="00E17146" w:rsidP="00E17146">
      <w:pPr>
        <w:autoSpaceDE w:val="0"/>
        <w:autoSpaceDN w:val="0"/>
        <w:adjustRightInd w:val="0"/>
        <w:rPr>
          <w:b/>
          <w:sz w:val="16"/>
          <w:szCs w:val="16"/>
        </w:rPr>
      </w:pPr>
    </w:p>
    <w:tbl>
      <w:tblPr>
        <w:tblStyle w:val="Tablaconcuadrcula"/>
        <w:tblW w:w="9375" w:type="dxa"/>
        <w:tblLook w:val="04A0" w:firstRow="1" w:lastRow="0" w:firstColumn="1" w:lastColumn="0" w:noHBand="0" w:noVBand="1"/>
      </w:tblPr>
      <w:tblGrid>
        <w:gridCol w:w="1771"/>
        <w:gridCol w:w="1390"/>
        <w:gridCol w:w="1329"/>
        <w:gridCol w:w="1483"/>
        <w:gridCol w:w="1319"/>
        <w:gridCol w:w="2083"/>
      </w:tblGrid>
      <w:tr w:rsidR="00E17146" w:rsidRPr="004951A6" w14:paraId="0ADF2A23" w14:textId="77777777" w:rsidTr="00E17146">
        <w:tc>
          <w:tcPr>
            <w:tcW w:w="1772" w:type="dxa"/>
            <w:vAlign w:val="center"/>
          </w:tcPr>
          <w:p w14:paraId="19F814AC" w14:textId="77777777" w:rsidR="00E17146" w:rsidRPr="004951A6" w:rsidRDefault="00E17146" w:rsidP="00E17146">
            <w:pPr>
              <w:spacing w:before="60" w:after="60" w:line="276" w:lineRule="auto"/>
              <w:jc w:val="center"/>
              <w:rPr>
                <w:rFonts w:ascii="Times New Roman" w:hAnsi="Times New Roman" w:cs="Times New Roman"/>
                <w:sz w:val="20"/>
                <w:szCs w:val="20"/>
              </w:rPr>
            </w:pPr>
            <w:r w:rsidRPr="004951A6">
              <w:rPr>
                <w:rFonts w:ascii="Times New Roman" w:hAnsi="Times New Roman" w:cs="Times New Roman"/>
                <w:sz w:val="20"/>
                <w:szCs w:val="20"/>
              </w:rPr>
              <w:t>PRIMER CUATRIMESTRE</w:t>
            </w:r>
          </w:p>
          <w:p w14:paraId="5D3DDBA1" w14:textId="77777777" w:rsidR="00E17146" w:rsidRPr="004951A6" w:rsidRDefault="00E17146" w:rsidP="00E17146">
            <w:pPr>
              <w:spacing w:before="60" w:after="60" w:line="276" w:lineRule="auto"/>
              <w:jc w:val="center"/>
              <w:rPr>
                <w:rFonts w:ascii="Times New Roman" w:hAnsi="Times New Roman" w:cs="Times New Roman"/>
                <w:sz w:val="20"/>
                <w:szCs w:val="20"/>
              </w:rPr>
            </w:pPr>
            <w:r w:rsidRPr="004951A6">
              <w:rPr>
                <w:rFonts w:ascii="Times New Roman" w:hAnsi="Times New Roman" w:cs="Times New Roman"/>
                <w:sz w:val="20"/>
                <w:szCs w:val="20"/>
              </w:rPr>
              <w:t>(36 ECTS)</w:t>
            </w:r>
          </w:p>
        </w:tc>
        <w:tc>
          <w:tcPr>
            <w:tcW w:w="1390" w:type="dxa"/>
            <w:vAlign w:val="center"/>
          </w:tcPr>
          <w:p w14:paraId="291FA4D4"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Teoría del Derecho</w:t>
            </w:r>
          </w:p>
          <w:p w14:paraId="3E031DBA"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(9 ECTS)</w:t>
            </w:r>
          </w:p>
        </w:tc>
        <w:tc>
          <w:tcPr>
            <w:tcW w:w="1332" w:type="dxa"/>
            <w:vAlign w:val="center"/>
          </w:tcPr>
          <w:p w14:paraId="189831B4"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Matemáticas (9 ECTS)</w:t>
            </w:r>
          </w:p>
        </w:tc>
        <w:tc>
          <w:tcPr>
            <w:tcW w:w="1447" w:type="dxa"/>
            <w:vAlign w:val="center"/>
          </w:tcPr>
          <w:p w14:paraId="21B784A9" w14:textId="77777777" w:rsidR="00E17146" w:rsidRPr="00192FD7" w:rsidRDefault="00E17146" w:rsidP="00E17146">
            <w:pPr>
              <w:spacing w:line="276" w:lineRule="auto"/>
              <w:jc w:val="center"/>
              <w:rPr>
                <w:rFonts w:ascii="Times New Roman" w:hAnsi="Times New Roman" w:cs="Times New Roman"/>
                <w:sz w:val="20"/>
                <w:szCs w:val="20"/>
              </w:rPr>
            </w:pPr>
            <w:r>
              <w:rPr>
                <w:rFonts w:ascii="Times New Roman" w:eastAsia="Times New Roman" w:hAnsi="Times New Roman" w:cs="Times New Roman"/>
                <w:color w:val="0033CC"/>
                <w:sz w:val="20"/>
                <w:szCs w:val="20"/>
                <w:lang w:eastAsia="es-ES"/>
              </w:rPr>
              <w:t xml:space="preserve">Economía: </w:t>
            </w:r>
            <w:r w:rsidRPr="00192FD7">
              <w:rPr>
                <w:rFonts w:ascii="Times New Roman" w:eastAsia="Times New Roman" w:hAnsi="Times New Roman" w:cs="Times New Roman"/>
                <w:color w:val="0033CC"/>
                <w:sz w:val="20"/>
                <w:szCs w:val="20"/>
                <w:lang w:eastAsia="es-ES"/>
              </w:rPr>
              <w:t>Economía Mundial y Española</w:t>
            </w:r>
            <w:r w:rsidRPr="00192FD7">
              <w:rPr>
                <w:rFonts w:ascii="Times New Roman" w:eastAsia="Times New Roman" w:hAnsi="Times New Roman" w:cs="Times New Roman"/>
                <w:color w:val="FF0000"/>
                <w:sz w:val="20"/>
                <w:szCs w:val="20"/>
                <w:lang w:eastAsia="es-ES"/>
              </w:rPr>
              <w:t xml:space="preserve"> </w:t>
            </w:r>
          </w:p>
        </w:tc>
        <w:tc>
          <w:tcPr>
            <w:tcW w:w="1332" w:type="dxa"/>
            <w:vAlign w:val="center"/>
          </w:tcPr>
          <w:p w14:paraId="1868F8B3"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Romano</w:t>
            </w:r>
          </w:p>
        </w:tc>
        <w:tc>
          <w:tcPr>
            <w:tcW w:w="2102" w:type="dxa"/>
            <w:vAlign w:val="center"/>
          </w:tcPr>
          <w:p w14:paraId="0E19B270" w14:textId="77777777" w:rsidR="00E17146" w:rsidRPr="00192FD7" w:rsidRDefault="00E17146" w:rsidP="00E17146">
            <w:pPr>
              <w:spacing w:line="276" w:lineRule="auto"/>
              <w:jc w:val="center"/>
              <w:rPr>
                <w:rFonts w:ascii="Times New Roman" w:hAnsi="Times New Roman" w:cs="Times New Roman"/>
                <w:sz w:val="20"/>
                <w:szCs w:val="20"/>
              </w:rPr>
            </w:pPr>
            <w:r>
              <w:rPr>
                <w:rFonts w:ascii="Times New Roman" w:eastAsia="Times New Roman" w:hAnsi="Times New Roman" w:cs="Times New Roman"/>
                <w:color w:val="0033CC"/>
                <w:sz w:val="20"/>
                <w:szCs w:val="20"/>
                <w:lang w:eastAsia="es-ES"/>
              </w:rPr>
              <w:t>Empresa: Fundamentos de Administración</w:t>
            </w:r>
          </w:p>
        </w:tc>
      </w:tr>
      <w:tr w:rsidR="00E17146" w:rsidRPr="004951A6" w14:paraId="08D88CA9" w14:textId="77777777" w:rsidTr="00E17146">
        <w:tc>
          <w:tcPr>
            <w:tcW w:w="1772" w:type="dxa"/>
            <w:vAlign w:val="center"/>
          </w:tcPr>
          <w:p w14:paraId="2E604414" w14:textId="77777777" w:rsidR="00E17146" w:rsidRPr="004951A6" w:rsidRDefault="00E17146" w:rsidP="00E17146">
            <w:pPr>
              <w:spacing w:before="60" w:after="60" w:line="276" w:lineRule="auto"/>
              <w:jc w:val="center"/>
              <w:rPr>
                <w:rFonts w:ascii="Times New Roman" w:hAnsi="Times New Roman" w:cs="Times New Roman"/>
                <w:sz w:val="20"/>
                <w:szCs w:val="20"/>
              </w:rPr>
            </w:pPr>
            <w:r w:rsidRPr="004951A6">
              <w:rPr>
                <w:rFonts w:ascii="Times New Roman" w:hAnsi="Times New Roman" w:cs="Times New Roman"/>
                <w:sz w:val="20"/>
                <w:szCs w:val="20"/>
              </w:rPr>
              <w:t>SEGUNDO CUATRIMESTRE</w:t>
            </w:r>
          </w:p>
          <w:p w14:paraId="3E20720E" w14:textId="77777777" w:rsidR="00E17146" w:rsidRPr="004951A6" w:rsidRDefault="00E17146" w:rsidP="00E17146">
            <w:pPr>
              <w:spacing w:before="60" w:after="60" w:line="276" w:lineRule="auto"/>
              <w:jc w:val="center"/>
              <w:rPr>
                <w:rFonts w:ascii="Times New Roman" w:hAnsi="Times New Roman" w:cs="Times New Roman"/>
                <w:sz w:val="20"/>
                <w:szCs w:val="20"/>
              </w:rPr>
            </w:pPr>
            <w:r w:rsidRPr="004951A6">
              <w:rPr>
                <w:rFonts w:ascii="Times New Roman" w:hAnsi="Times New Roman" w:cs="Times New Roman"/>
                <w:sz w:val="20"/>
                <w:szCs w:val="20"/>
              </w:rPr>
              <w:t>(36 ECTS)</w:t>
            </w:r>
          </w:p>
        </w:tc>
        <w:tc>
          <w:tcPr>
            <w:tcW w:w="1390" w:type="dxa"/>
            <w:vAlign w:val="center"/>
          </w:tcPr>
          <w:p w14:paraId="7DC4652A"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Constitucional I (9 ECTS)</w:t>
            </w:r>
          </w:p>
        </w:tc>
        <w:tc>
          <w:tcPr>
            <w:tcW w:w="1332" w:type="dxa"/>
            <w:vAlign w:val="center"/>
          </w:tcPr>
          <w:p w14:paraId="7269F38A"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Estadística</w:t>
            </w:r>
          </w:p>
        </w:tc>
        <w:tc>
          <w:tcPr>
            <w:tcW w:w="1447" w:type="dxa"/>
            <w:vAlign w:val="center"/>
          </w:tcPr>
          <w:p w14:paraId="65B0FBED" w14:textId="77777777" w:rsidR="00E17146" w:rsidRPr="00192FD7" w:rsidRDefault="00E17146" w:rsidP="00E17146">
            <w:pPr>
              <w:spacing w:line="276" w:lineRule="auto"/>
              <w:jc w:val="center"/>
              <w:rPr>
                <w:rFonts w:ascii="Times New Roman" w:hAnsi="Times New Roman" w:cs="Times New Roman"/>
                <w:sz w:val="20"/>
                <w:szCs w:val="20"/>
              </w:rPr>
            </w:pPr>
            <w:r>
              <w:rPr>
                <w:rFonts w:ascii="Times New Roman" w:eastAsia="Times New Roman" w:hAnsi="Times New Roman" w:cs="Times New Roman"/>
                <w:color w:val="0033CC"/>
                <w:sz w:val="20"/>
                <w:szCs w:val="20"/>
                <w:lang w:eastAsia="es-ES"/>
              </w:rPr>
              <w:t xml:space="preserve">Economía: </w:t>
            </w:r>
            <w:r w:rsidRPr="00192FD7">
              <w:rPr>
                <w:rFonts w:ascii="Times New Roman" w:eastAsia="Times New Roman" w:hAnsi="Times New Roman" w:cs="Times New Roman"/>
                <w:color w:val="0033CC"/>
                <w:sz w:val="20"/>
                <w:szCs w:val="20"/>
                <w:lang w:eastAsia="es-ES"/>
              </w:rPr>
              <w:t>Microeconomía (9 ECTS)</w:t>
            </w:r>
          </w:p>
        </w:tc>
        <w:tc>
          <w:tcPr>
            <w:tcW w:w="1332" w:type="dxa"/>
            <w:vAlign w:val="center"/>
          </w:tcPr>
          <w:p w14:paraId="51BDAA9C"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Historia del Derecho</w:t>
            </w:r>
          </w:p>
        </w:tc>
        <w:tc>
          <w:tcPr>
            <w:tcW w:w="2102" w:type="dxa"/>
            <w:vAlign w:val="center"/>
          </w:tcPr>
          <w:p w14:paraId="7446F1A5" w14:textId="77777777" w:rsidR="00E17146" w:rsidRDefault="00E17146" w:rsidP="00E17146">
            <w:pPr>
              <w:spacing w:line="276" w:lineRule="auto"/>
              <w:jc w:val="center"/>
              <w:rPr>
                <w:rFonts w:ascii="Times New Roman" w:eastAsia="Times New Roman" w:hAnsi="Times New Roman" w:cs="Times New Roman"/>
                <w:color w:val="0033CC"/>
                <w:sz w:val="20"/>
                <w:szCs w:val="20"/>
                <w:lang w:eastAsia="es-ES"/>
              </w:rPr>
            </w:pPr>
            <w:r>
              <w:rPr>
                <w:rFonts w:ascii="Times New Roman" w:eastAsia="Times New Roman" w:hAnsi="Times New Roman" w:cs="Times New Roman"/>
                <w:color w:val="0033CC"/>
                <w:sz w:val="20"/>
                <w:szCs w:val="20"/>
                <w:lang w:eastAsia="es-ES"/>
              </w:rPr>
              <w:t xml:space="preserve">Empresa: </w:t>
            </w:r>
          </w:p>
          <w:p w14:paraId="60B13203"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Gestión de Empresas</w:t>
            </w:r>
          </w:p>
        </w:tc>
      </w:tr>
    </w:tbl>
    <w:p w14:paraId="7698F4A0" w14:textId="77777777" w:rsidR="00E17146" w:rsidRPr="002D54DE" w:rsidRDefault="00E17146" w:rsidP="00E17146">
      <w:pPr>
        <w:rPr>
          <w:color w:val="002060"/>
          <w:sz w:val="16"/>
          <w:szCs w:val="16"/>
        </w:rPr>
      </w:pPr>
    </w:p>
    <w:p w14:paraId="64ED9808" w14:textId="518E0E67" w:rsidR="00E17146" w:rsidRPr="00370581" w:rsidRDefault="00E17146" w:rsidP="00E17146">
      <w:pPr>
        <w:autoSpaceDE w:val="0"/>
        <w:autoSpaceDN w:val="0"/>
        <w:adjustRightInd w:val="0"/>
        <w:rPr>
          <w:b/>
          <w:sz w:val="20"/>
          <w:szCs w:val="20"/>
        </w:rPr>
      </w:pPr>
      <w:r w:rsidRPr="00370581">
        <w:rPr>
          <w:b/>
          <w:sz w:val="20"/>
          <w:szCs w:val="20"/>
        </w:rPr>
        <w:t>SEGUNDO</w:t>
      </w:r>
      <w:r>
        <w:rPr>
          <w:b/>
          <w:sz w:val="20"/>
          <w:szCs w:val="20"/>
        </w:rPr>
        <w:t xml:space="preserve"> (72 ECTS)</w:t>
      </w:r>
    </w:p>
    <w:p w14:paraId="09EE5921" w14:textId="77777777" w:rsidR="00E17146" w:rsidRPr="002D54DE" w:rsidRDefault="00E17146" w:rsidP="00E17146">
      <w:pPr>
        <w:autoSpaceDE w:val="0"/>
        <w:autoSpaceDN w:val="0"/>
        <w:adjustRightInd w:val="0"/>
        <w:rPr>
          <w:b/>
          <w:sz w:val="16"/>
          <w:szCs w:val="16"/>
        </w:rPr>
      </w:pPr>
    </w:p>
    <w:tbl>
      <w:tblPr>
        <w:tblStyle w:val="Tablaconcuadrcula"/>
        <w:tblW w:w="9529" w:type="dxa"/>
        <w:tblLayout w:type="fixed"/>
        <w:tblLook w:val="04A0" w:firstRow="1" w:lastRow="0" w:firstColumn="1" w:lastColumn="0" w:noHBand="0" w:noVBand="1"/>
      </w:tblPr>
      <w:tblGrid>
        <w:gridCol w:w="1818"/>
        <w:gridCol w:w="1409"/>
        <w:gridCol w:w="1291"/>
        <w:gridCol w:w="1260"/>
        <w:gridCol w:w="142"/>
        <w:gridCol w:w="1134"/>
        <w:gridCol w:w="567"/>
        <w:gridCol w:w="340"/>
        <w:gridCol w:w="1568"/>
      </w:tblGrid>
      <w:tr w:rsidR="00E17146" w14:paraId="24458F40" w14:textId="77777777" w:rsidTr="00E17146">
        <w:tc>
          <w:tcPr>
            <w:tcW w:w="1818" w:type="dxa"/>
            <w:vAlign w:val="center"/>
          </w:tcPr>
          <w:p w14:paraId="17DE01E2"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PRIMER CUAT</w:t>
            </w:r>
            <w:r w:rsidRPr="008B7425">
              <w:rPr>
                <w:rFonts w:ascii="Times New Roman" w:hAnsi="Times New Roman" w:cs="Times New Roman"/>
                <w:sz w:val="20"/>
                <w:szCs w:val="20"/>
              </w:rPr>
              <w:t>RIMESTRE</w:t>
            </w:r>
          </w:p>
          <w:p w14:paraId="3AFB0C1A"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409" w:type="dxa"/>
            <w:vAlign w:val="center"/>
          </w:tcPr>
          <w:p w14:paraId="4C0C027C"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Constitucional II</w:t>
            </w:r>
          </w:p>
        </w:tc>
        <w:tc>
          <w:tcPr>
            <w:tcW w:w="1291" w:type="dxa"/>
            <w:vAlign w:val="center"/>
          </w:tcPr>
          <w:p w14:paraId="03C81C01"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 xml:space="preserve">Econometría </w:t>
            </w:r>
          </w:p>
        </w:tc>
        <w:tc>
          <w:tcPr>
            <w:tcW w:w="1260" w:type="dxa"/>
            <w:vAlign w:val="center"/>
          </w:tcPr>
          <w:p w14:paraId="2EE6F462" w14:textId="77777777" w:rsidR="00E17146" w:rsidRPr="00192FD7" w:rsidRDefault="00E17146" w:rsidP="00E17146">
            <w:pPr>
              <w:spacing w:line="276" w:lineRule="auto"/>
              <w:jc w:val="center"/>
              <w:rPr>
                <w:rFonts w:ascii="Times New Roman" w:hAnsi="Times New Roman" w:cs="Times New Roman"/>
                <w:sz w:val="20"/>
                <w:szCs w:val="20"/>
              </w:rPr>
            </w:pPr>
            <w:r>
              <w:rPr>
                <w:rFonts w:ascii="Times New Roman" w:eastAsia="Times New Roman" w:hAnsi="Times New Roman" w:cs="Times New Roman"/>
                <w:color w:val="0033CC"/>
                <w:sz w:val="20"/>
                <w:szCs w:val="20"/>
                <w:lang w:eastAsia="es-ES"/>
              </w:rPr>
              <w:t xml:space="preserve">Empresa: </w:t>
            </w:r>
            <w:r w:rsidRPr="00192FD7">
              <w:rPr>
                <w:rFonts w:ascii="Times New Roman" w:eastAsia="Times New Roman" w:hAnsi="Times New Roman" w:cs="Times New Roman"/>
                <w:color w:val="0033CC"/>
                <w:sz w:val="20"/>
                <w:szCs w:val="20"/>
                <w:lang w:eastAsia="es-ES"/>
              </w:rPr>
              <w:t>Matemáticas de las Operaciones Financieras</w:t>
            </w:r>
          </w:p>
        </w:tc>
        <w:tc>
          <w:tcPr>
            <w:tcW w:w="1276" w:type="dxa"/>
            <w:gridSpan w:val="2"/>
            <w:vAlign w:val="center"/>
          </w:tcPr>
          <w:p w14:paraId="6D3A18E8"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 xml:space="preserve">Introducción al Derecho Civil y Derecho de la persona </w:t>
            </w:r>
          </w:p>
        </w:tc>
        <w:tc>
          <w:tcPr>
            <w:tcW w:w="907" w:type="dxa"/>
            <w:gridSpan w:val="2"/>
            <w:vAlign w:val="center"/>
          </w:tcPr>
          <w:p w14:paraId="68DA7D28"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Derecho de la Unión Europea</w:t>
            </w:r>
          </w:p>
        </w:tc>
        <w:tc>
          <w:tcPr>
            <w:tcW w:w="1568" w:type="dxa"/>
            <w:vAlign w:val="center"/>
          </w:tcPr>
          <w:p w14:paraId="2100518F" w14:textId="77777777" w:rsidR="00E17146" w:rsidRPr="00192FD7" w:rsidRDefault="00E17146" w:rsidP="00E17146">
            <w:pPr>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0033CC"/>
                <w:sz w:val="20"/>
                <w:szCs w:val="20"/>
                <w:lang w:eastAsia="es-ES"/>
              </w:rPr>
              <w:t xml:space="preserve">Macroeconomía </w:t>
            </w:r>
          </w:p>
        </w:tc>
      </w:tr>
      <w:tr w:rsidR="00E17146" w14:paraId="70866120" w14:textId="77777777" w:rsidTr="00E17146">
        <w:tc>
          <w:tcPr>
            <w:tcW w:w="1818" w:type="dxa"/>
            <w:vAlign w:val="center"/>
          </w:tcPr>
          <w:p w14:paraId="1B955BD9"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SEGUNDO CUAT</w:t>
            </w:r>
            <w:r w:rsidRPr="008B7425">
              <w:rPr>
                <w:rFonts w:ascii="Times New Roman" w:hAnsi="Times New Roman" w:cs="Times New Roman"/>
                <w:sz w:val="20"/>
                <w:szCs w:val="20"/>
              </w:rPr>
              <w:t>RIMESTRE</w:t>
            </w:r>
          </w:p>
          <w:p w14:paraId="4BF16641"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409" w:type="dxa"/>
            <w:vAlign w:val="center"/>
          </w:tcPr>
          <w:p w14:paraId="06EC9DF7"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Derecho Penal I</w:t>
            </w:r>
          </w:p>
          <w:p w14:paraId="3E74B1BF"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 xml:space="preserve"> (9 ECTS)</w:t>
            </w:r>
          </w:p>
        </w:tc>
        <w:tc>
          <w:tcPr>
            <w:tcW w:w="1291" w:type="dxa"/>
            <w:vAlign w:val="center"/>
          </w:tcPr>
          <w:p w14:paraId="1DD3BBE3" w14:textId="77777777" w:rsidR="00E17146" w:rsidRPr="00192FD7" w:rsidRDefault="00E17146" w:rsidP="00E17146">
            <w:pPr>
              <w:spacing w:line="276" w:lineRule="auto"/>
              <w:jc w:val="center"/>
              <w:rPr>
                <w:rFonts w:ascii="Times New Roman" w:hAnsi="Times New Roman" w:cs="Times New Roman"/>
                <w:sz w:val="20"/>
                <w:szCs w:val="20"/>
              </w:rPr>
            </w:pPr>
            <w:r>
              <w:rPr>
                <w:rFonts w:ascii="Times New Roman" w:eastAsia="Times New Roman" w:hAnsi="Times New Roman" w:cs="Times New Roman"/>
                <w:color w:val="0033CC"/>
                <w:sz w:val="20"/>
                <w:szCs w:val="20"/>
                <w:lang w:eastAsia="es-ES"/>
              </w:rPr>
              <w:t xml:space="preserve">Empresa: </w:t>
            </w:r>
            <w:r w:rsidRPr="00192FD7">
              <w:rPr>
                <w:rFonts w:ascii="Times New Roman" w:eastAsia="Times New Roman" w:hAnsi="Times New Roman" w:cs="Times New Roman"/>
                <w:color w:val="0033CC"/>
                <w:sz w:val="20"/>
                <w:szCs w:val="20"/>
                <w:lang w:eastAsia="es-ES"/>
              </w:rPr>
              <w:t xml:space="preserve">Contabilidad Financiera I </w:t>
            </w:r>
          </w:p>
        </w:tc>
        <w:tc>
          <w:tcPr>
            <w:tcW w:w="1402" w:type="dxa"/>
            <w:gridSpan w:val="2"/>
            <w:vAlign w:val="center"/>
          </w:tcPr>
          <w:p w14:paraId="5EDBC296"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Políticas Económicas</w:t>
            </w:r>
          </w:p>
        </w:tc>
        <w:tc>
          <w:tcPr>
            <w:tcW w:w="1701" w:type="dxa"/>
            <w:gridSpan w:val="2"/>
            <w:vAlign w:val="center"/>
          </w:tcPr>
          <w:p w14:paraId="2FC4ED81"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Internacional Público (9 ECTS)</w:t>
            </w:r>
          </w:p>
        </w:tc>
        <w:tc>
          <w:tcPr>
            <w:tcW w:w="1908" w:type="dxa"/>
            <w:gridSpan w:val="2"/>
            <w:vAlign w:val="center"/>
          </w:tcPr>
          <w:p w14:paraId="30D82EC1" w14:textId="77777777" w:rsidR="00E17146" w:rsidRPr="00192FD7" w:rsidRDefault="00E17146" w:rsidP="00E17146">
            <w:pPr>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Civil I. Obligaciones y Contratos</w:t>
            </w:r>
          </w:p>
        </w:tc>
      </w:tr>
    </w:tbl>
    <w:p w14:paraId="6E48FF9C" w14:textId="77777777" w:rsidR="00E17146" w:rsidRPr="002D54DE" w:rsidRDefault="00E17146" w:rsidP="00E17146">
      <w:pPr>
        <w:rPr>
          <w:color w:val="002060"/>
          <w:sz w:val="16"/>
          <w:szCs w:val="16"/>
        </w:rPr>
      </w:pPr>
    </w:p>
    <w:p w14:paraId="0182EE99" w14:textId="3987FA8A" w:rsidR="00E17146" w:rsidRPr="00370581" w:rsidRDefault="00E17146" w:rsidP="00E17146">
      <w:pPr>
        <w:autoSpaceDE w:val="0"/>
        <w:autoSpaceDN w:val="0"/>
        <w:adjustRightInd w:val="0"/>
        <w:rPr>
          <w:b/>
          <w:sz w:val="20"/>
          <w:szCs w:val="20"/>
        </w:rPr>
      </w:pPr>
      <w:r w:rsidRPr="00370581">
        <w:rPr>
          <w:b/>
          <w:sz w:val="20"/>
          <w:szCs w:val="20"/>
        </w:rPr>
        <w:t>TERCERO</w:t>
      </w:r>
      <w:r>
        <w:rPr>
          <w:b/>
          <w:sz w:val="20"/>
          <w:szCs w:val="20"/>
        </w:rPr>
        <w:t xml:space="preserve"> (72 ECTS)</w:t>
      </w:r>
    </w:p>
    <w:p w14:paraId="17081EDA" w14:textId="77777777" w:rsidR="00E17146" w:rsidRPr="002D54DE" w:rsidRDefault="00E17146" w:rsidP="00E17146">
      <w:pPr>
        <w:autoSpaceDE w:val="0"/>
        <w:autoSpaceDN w:val="0"/>
        <w:adjustRightInd w:val="0"/>
        <w:rPr>
          <w:b/>
          <w:sz w:val="16"/>
          <w:szCs w:val="16"/>
        </w:rPr>
      </w:pPr>
    </w:p>
    <w:tbl>
      <w:tblPr>
        <w:tblStyle w:val="Tablaconcuadrcula"/>
        <w:tblW w:w="9375" w:type="dxa"/>
        <w:tblLayout w:type="fixed"/>
        <w:tblLook w:val="04A0" w:firstRow="1" w:lastRow="0" w:firstColumn="1" w:lastColumn="0" w:noHBand="0" w:noVBand="1"/>
      </w:tblPr>
      <w:tblGrid>
        <w:gridCol w:w="1817"/>
        <w:gridCol w:w="1552"/>
        <w:gridCol w:w="1359"/>
        <w:gridCol w:w="1357"/>
        <w:gridCol w:w="1624"/>
        <w:gridCol w:w="1666"/>
      </w:tblGrid>
      <w:tr w:rsidR="00E17146" w14:paraId="6C329809" w14:textId="77777777" w:rsidTr="00E17146">
        <w:tc>
          <w:tcPr>
            <w:tcW w:w="1817" w:type="dxa"/>
            <w:vAlign w:val="center"/>
          </w:tcPr>
          <w:p w14:paraId="2D945EAC"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PRIMER CUAT</w:t>
            </w:r>
            <w:r w:rsidRPr="008B7425">
              <w:rPr>
                <w:rFonts w:ascii="Times New Roman" w:hAnsi="Times New Roman" w:cs="Times New Roman"/>
                <w:sz w:val="20"/>
                <w:szCs w:val="20"/>
              </w:rPr>
              <w:t>RIMESTRE</w:t>
            </w:r>
          </w:p>
          <w:p w14:paraId="3000CAC8"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552" w:type="dxa"/>
            <w:vAlign w:val="center"/>
          </w:tcPr>
          <w:p w14:paraId="29703822" w14:textId="77777777" w:rsidR="00E17146" w:rsidRPr="00192FD7" w:rsidRDefault="00E17146" w:rsidP="00E17146">
            <w:pPr>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Administrativo I (9 ECTS)</w:t>
            </w:r>
          </w:p>
        </w:tc>
        <w:tc>
          <w:tcPr>
            <w:tcW w:w="1359" w:type="dxa"/>
            <w:vAlign w:val="center"/>
          </w:tcPr>
          <w:p w14:paraId="51262789" w14:textId="77777777" w:rsidR="00E17146" w:rsidRPr="00192FD7" w:rsidRDefault="00E17146" w:rsidP="00E17146">
            <w:pPr>
              <w:spacing w:line="276" w:lineRule="auto"/>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0033CC"/>
                <w:sz w:val="20"/>
                <w:szCs w:val="20"/>
                <w:lang w:eastAsia="es-ES"/>
              </w:rPr>
              <w:t xml:space="preserve">Dirección de Operaciones </w:t>
            </w:r>
          </w:p>
          <w:p w14:paraId="3FC79749"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(9 ECTS)</w:t>
            </w:r>
          </w:p>
        </w:tc>
        <w:tc>
          <w:tcPr>
            <w:tcW w:w="1357" w:type="dxa"/>
            <w:vAlign w:val="center"/>
          </w:tcPr>
          <w:p w14:paraId="6703ABE0"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Penal II</w:t>
            </w:r>
          </w:p>
        </w:tc>
        <w:tc>
          <w:tcPr>
            <w:tcW w:w="1624" w:type="dxa"/>
            <w:vAlign w:val="center"/>
          </w:tcPr>
          <w:p w14:paraId="12E5A0D8"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Civil II. Derechos Reales</w:t>
            </w:r>
          </w:p>
        </w:tc>
        <w:tc>
          <w:tcPr>
            <w:tcW w:w="1666" w:type="dxa"/>
            <w:vAlign w:val="center"/>
          </w:tcPr>
          <w:p w14:paraId="0E584A99"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Contabilidad Financiera II</w:t>
            </w:r>
          </w:p>
        </w:tc>
      </w:tr>
      <w:tr w:rsidR="00E17146" w14:paraId="1757C750" w14:textId="77777777" w:rsidTr="00E17146">
        <w:tc>
          <w:tcPr>
            <w:tcW w:w="1817" w:type="dxa"/>
            <w:vAlign w:val="center"/>
          </w:tcPr>
          <w:p w14:paraId="6BFF83E8"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SEGUNDO CUAT</w:t>
            </w:r>
            <w:r w:rsidRPr="008B7425">
              <w:rPr>
                <w:rFonts w:ascii="Times New Roman" w:hAnsi="Times New Roman" w:cs="Times New Roman"/>
                <w:sz w:val="20"/>
                <w:szCs w:val="20"/>
              </w:rPr>
              <w:t>RIMESTRE</w:t>
            </w:r>
          </w:p>
          <w:p w14:paraId="44745830"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552" w:type="dxa"/>
            <w:vAlign w:val="center"/>
          </w:tcPr>
          <w:p w14:paraId="3E67FB7C"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 xml:space="preserve">Dirección Comercial 1 </w:t>
            </w:r>
          </w:p>
        </w:tc>
        <w:tc>
          <w:tcPr>
            <w:tcW w:w="1359" w:type="dxa"/>
            <w:vAlign w:val="center"/>
          </w:tcPr>
          <w:p w14:paraId="362799EA" w14:textId="77777777" w:rsidR="00E17146" w:rsidRPr="00192FD7" w:rsidRDefault="00E17146" w:rsidP="00E17146">
            <w:pPr>
              <w:spacing w:line="276" w:lineRule="auto"/>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0033CC"/>
                <w:sz w:val="20"/>
                <w:szCs w:val="20"/>
                <w:lang w:eastAsia="es-ES"/>
              </w:rPr>
              <w:t xml:space="preserve">Dirección de Recursos Humanos </w:t>
            </w:r>
          </w:p>
          <w:p w14:paraId="284885FE"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(9 ECTS)</w:t>
            </w:r>
          </w:p>
        </w:tc>
        <w:tc>
          <w:tcPr>
            <w:tcW w:w="1357" w:type="dxa"/>
            <w:vAlign w:val="center"/>
          </w:tcPr>
          <w:p w14:paraId="01492EE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Decisiones de Inversión</w:t>
            </w:r>
          </w:p>
        </w:tc>
        <w:tc>
          <w:tcPr>
            <w:tcW w:w="1624" w:type="dxa"/>
            <w:vAlign w:val="center"/>
          </w:tcPr>
          <w:p w14:paraId="6F990E49" w14:textId="77777777" w:rsidR="00E17146" w:rsidRPr="00192FD7" w:rsidRDefault="00E17146" w:rsidP="00E17146">
            <w:pPr>
              <w:spacing w:line="276" w:lineRule="auto"/>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FF0000"/>
                <w:sz w:val="20"/>
                <w:szCs w:val="20"/>
                <w:lang w:eastAsia="es-ES"/>
              </w:rPr>
              <w:t>Sistema Judicial Español y Proceso Civil</w:t>
            </w:r>
            <w:r w:rsidRPr="00192FD7">
              <w:rPr>
                <w:rFonts w:ascii="Times New Roman" w:eastAsia="Times New Roman" w:hAnsi="Times New Roman" w:cs="Times New Roman"/>
                <w:color w:val="0033CC"/>
                <w:sz w:val="20"/>
                <w:szCs w:val="20"/>
                <w:lang w:eastAsia="es-ES"/>
              </w:rPr>
              <w:t xml:space="preserve">  </w:t>
            </w:r>
          </w:p>
          <w:p w14:paraId="5DC5F37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(9 ECTS)</w:t>
            </w:r>
          </w:p>
        </w:tc>
        <w:tc>
          <w:tcPr>
            <w:tcW w:w="1666" w:type="dxa"/>
            <w:vAlign w:val="center"/>
          </w:tcPr>
          <w:p w14:paraId="0E1A05A8"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Teoría de la Organización</w:t>
            </w:r>
          </w:p>
        </w:tc>
      </w:tr>
    </w:tbl>
    <w:p w14:paraId="1D861444" w14:textId="77777777" w:rsidR="00E17146" w:rsidRPr="00370581" w:rsidRDefault="00E17146" w:rsidP="00E17146">
      <w:pPr>
        <w:rPr>
          <w:color w:val="002060"/>
          <w:sz w:val="16"/>
          <w:szCs w:val="16"/>
        </w:rPr>
      </w:pPr>
    </w:p>
    <w:p w14:paraId="3BC44421" w14:textId="1163E9FF" w:rsidR="00E17146" w:rsidRPr="00370581" w:rsidRDefault="00E17146" w:rsidP="00E17146">
      <w:pPr>
        <w:autoSpaceDE w:val="0"/>
        <w:autoSpaceDN w:val="0"/>
        <w:adjustRightInd w:val="0"/>
        <w:rPr>
          <w:b/>
          <w:sz w:val="20"/>
          <w:szCs w:val="20"/>
        </w:rPr>
      </w:pPr>
      <w:r w:rsidRPr="00370581">
        <w:rPr>
          <w:b/>
          <w:sz w:val="20"/>
          <w:szCs w:val="20"/>
        </w:rPr>
        <w:t>CUARTO</w:t>
      </w:r>
      <w:r>
        <w:rPr>
          <w:b/>
          <w:sz w:val="20"/>
          <w:szCs w:val="20"/>
        </w:rPr>
        <w:t xml:space="preserve"> (75 ECTS)</w:t>
      </w:r>
    </w:p>
    <w:p w14:paraId="73766E24" w14:textId="77777777" w:rsidR="00E17146" w:rsidRPr="002D54DE" w:rsidRDefault="00E17146" w:rsidP="00E17146">
      <w:pPr>
        <w:autoSpaceDE w:val="0"/>
        <w:autoSpaceDN w:val="0"/>
        <w:adjustRightInd w:val="0"/>
        <w:rPr>
          <w:b/>
          <w:sz w:val="16"/>
          <w:szCs w:val="16"/>
        </w:rPr>
      </w:pPr>
    </w:p>
    <w:tbl>
      <w:tblPr>
        <w:tblStyle w:val="Tablaconcuadrcula"/>
        <w:tblW w:w="9322" w:type="dxa"/>
        <w:tblLook w:val="04A0" w:firstRow="1" w:lastRow="0" w:firstColumn="1" w:lastColumn="0" w:noHBand="0" w:noVBand="1"/>
      </w:tblPr>
      <w:tblGrid>
        <w:gridCol w:w="1818"/>
        <w:gridCol w:w="1688"/>
        <w:gridCol w:w="1416"/>
        <w:gridCol w:w="1416"/>
        <w:gridCol w:w="1428"/>
        <w:gridCol w:w="1556"/>
      </w:tblGrid>
      <w:tr w:rsidR="00E17146" w14:paraId="7B3DF5D7" w14:textId="77777777" w:rsidTr="00E17146">
        <w:tc>
          <w:tcPr>
            <w:tcW w:w="1818" w:type="dxa"/>
            <w:vAlign w:val="center"/>
          </w:tcPr>
          <w:p w14:paraId="216C5836"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PRIMER CUAT</w:t>
            </w:r>
            <w:r w:rsidRPr="008B7425">
              <w:rPr>
                <w:rFonts w:ascii="Times New Roman" w:hAnsi="Times New Roman" w:cs="Times New Roman"/>
                <w:sz w:val="20"/>
                <w:szCs w:val="20"/>
              </w:rPr>
              <w:t>RIMESTRE</w:t>
            </w:r>
          </w:p>
          <w:p w14:paraId="5480D048"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692" w:type="dxa"/>
            <w:vAlign w:val="center"/>
          </w:tcPr>
          <w:p w14:paraId="6CC32AA0"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Derecho del Trabajo y de la Seguridad Social</w:t>
            </w:r>
          </w:p>
          <w:p w14:paraId="16473F7A" w14:textId="77777777" w:rsidR="00E17146" w:rsidRPr="00192FD7" w:rsidRDefault="00E17146" w:rsidP="00E17146">
            <w:pPr>
              <w:jc w:val="center"/>
              <w:rPr>
                <w:rFonts w:ascii="Times New Roman" w:hAnsi="Times New Roman" w:cs="Times New Roman"/>
                <w:sz w:val="20"/>
                <w:szCs w:val="20"/>
                <w:lang w:val="en-US"/>
              </w:rPr>
            </w:pPr>
            <w:r w:rsidRPr="00192FD7">
              <w:rPr>
                <w:rFonts w:ascii="Times New Roman" w:eastAsia="Times New Roman" w:hAnsi="Times New Roman" w:cs="Times New Roman"/>
                <w:color w:val="FF0000"/>
                <w:sz w:val="20"/>
                <w:szCs w:val="20"/>
                <w:lang w:val="en-US" w:eastAsia="es-ES"/>
              </w:rPr>
              <w:t>(9 ECTS)</w:t>
            </w:r>
          </w:p>
        </w:tc>
        <w:tc>
          <w:tcPr>
            <w:tcW w:w="1418" w:type="dxa"/>
            <w:vAlign w:val="center"/>
          </w:tcPr>
          <w:p w14:paraId="465AEED5"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 xml:space="preserve">Derecho Procesal Penal </w:t>
            </w:r>
          </w:p>
        </w:tc>
        <w:tc>
          <w:tcPr>
            <w:tcW w:w="1417" w:type="dxa"/>
            <w:vAlign w:val="center"/>
          </w:tcPr>
          <w:p w14:paraId="29892E1B" w14:textId="77777777" w:rsidR="00E17146" w:rsidRPr="00192FD7" w:rsidRDefault="00E17146" w:rsidP="00E17146">
            <w:pPr>
              <w:spacing w:line="276" w:lineRule="auto"/>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0033CC"/>
                <w:sz w:val="20"/>
                <w:szCs w:val="20"/>
                <w:lang w:eastAsia="es-ES"/>
              </w:rPr>
              <w:t>Contabilidad de Costes</w:t>
            </w:r>
          </w:p>
          <w:p w14:paraId="0EBA9BA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(9 ECTS)</w:t>
            </w:r>
          </w:p>
        </w:tc>
        <w:tc>
          <w:tcPr>
            <w:tcW w:w="1418" w:type="dxa"/>
            <w:vAlign w:val="center"/>
          </w:tcPr>
          <w:p w14:paraId="27F200FA"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Administrativo II</w:t>
            </w:r>
          </w:p>
        </w:tc>
        <w:tc>
          <w:tcPr>
            <w:tcW w:w="1559" w:type="dxa"/>
            <w:vAlign w:val="center"/>
          </w:tcPr>
          <w:p w14:paraId="0A1C503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 xml:space="preserve">Dirección Comercial 2 </w:t>
            </w:r>
          </w:p>
        </w:tc>
      </w:tr>
      <w:tr w:rsidR="00E17146" w14:paraId="304F2284" w14:textId="77777777" w:rsidTr="00E17146">
        <w:tc>
          <w:tcPr>
            <w:tcW w:w="1818" w:type="dxa"/>
            <w:vAlign w:val="center"/>
          </w:tcPr>
          <w:p w14:paraId="130D2B39"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SEGUNDO CUAT</w:t>
            </w:r>
            <w:r w:rsidRPr="008B7425">
              <w:rPr>
                <w:rFonts w:ascii="Times New Roman" w:hAnsi="Times New Roman" w:cs="Times New Roman"/>
                <w:sz w:val="20"/>
                <w:szCs w:val="20"/>
              </w:rPr>
              <w:t>RIMESTRE</w:t>
            </w:r>
          </w:p>
          <w:p w14:paraId="7B3FF5C2" w14:textId="7F82CEF6"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(39</w:t>
            </w:r>
            <w:r w:rsidRPr="008B7425">
              <w:rPr>
                <w:rFonts w:ascii="Times New Roman" w:hAnsi="Times New Roman" w:cs="Times New Roman"/>
                <w:sz w:val="20"/>
                <w:szCs w:val="20"/>
              </w:rPr>
              <w:t xml:space="preserve"> ECTS)</w:t>
            </w:r>
          </w:p>
        </w:tc>
        <w:tc>
          <w:tcPr>
            <w:tcW w:w="1692" w:type="dxa"/>
            <w:vAlign w:val="center"/>
          </w:tcPr>
          <w:p w14:paraId="5FC3FB53"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val="en-US" w:eastAsia="es-ES"/>
              </w:rPr>
            </w:pPr>
            <w:proofErr w:type="spellStart"/>
            <w:r w:rsidRPr="00192FD7">
              <w:rPr>
                <w:rFonts w:ascii="Times New Roman" w:eastAsia="Times New Roman" w:hAnsi="Times New Roman" w:cs="Times New Roman"/>
                <w:color w:val="FF0000"/>
                <w:sz w:val="20"/>
                <w:szCs w:val="20"/>
                <w:lang w:val="en-US" w:eastAsia="es-ES"/>
              </w:rPr>
              <w:t>Derecho</w:t>
            </w:r>
            <w:proofErr w:type="spellEnd"/>
            <w:r w:rsidRPr="00192FD7">
              <w:rPr>
                <w:rFonts w:ascii="Times New Roman" w:eastAsia="Times New Roman" w:hAnsi="Times New Roman" w:cs="Times New Roman"/>
                <w:color w:val="FF0000"/>
                <w:sz w:val="20"/>
                <w:szCs w:val="20"/>
                <w:lang w:val="en-US" w:eastAsia="es-ES"/>
              </w:rPr>
              <w:t xml:space="preserve"> </w:t>
            </w:r>
          </w:p>
          <w:p w14:paraId="7C8D960F"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val="en-US" w:eastAsia="es-ES"/>
              </w:rPr>
            </w:pPr>
            <w:proofErr w:type="spellStart"/>
            <w:r w:rsidRPr="00192FD7">
              <w:rPr>
                <w:rFonts w:ascii="Times New Roman" w:eastAsia="Times New Roman" w:hAnsi="Times New Roman" w:cs="Times New Roman"/>
                <w:color w:val="FF0000"/>
                <w:sz w:val="20"/>
                <w:szCs w:val="20"/>
                <w:lang w:val="en-US" w:eastAsia="es-ES"/>
              </w:rPr>
              <w:t>Mercantil</w:t>
            </w:r>
            <w:proofErr w:type="spellEnd"/>
            <w:r w:rsidRPr="00192FD7">
              <w:rPr>
                <w:rFonts w:ascii="Times New Roman" w:eastAsia="Times New Roman" w:hAnsi="Times New Roman" w:cs="Times New Roman"/>
                <w:color w:val="FF0000"/>
                <w:sz w:val="20"/>
                <w:szCs w:val="20"/>
                <w:lang w:val="en-US" w:eastAsia="es-ES"/>
              </w:rPr>
              <w:t xml:space="preserve"> I </w:t>
            </w:r>
          </w:p>
          <w:p w14:paraId="5EC2C7C4"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val="en-US" w:eastAsia="es-ES"/>
              </w:rPr>
              <w:t>(9 ECTS)</w:t>
            </w:r>
          </w:p>
        </w:tc>
        <w:tc>
          <w:tcPr>
            <w:tcW w:w="1418" w:type="dxa"/>
            <w:vAlign w:val="center"/>
          </w:tcPr>
          <w:p w14:paraId="7176900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 xml:space="preserve">Derecho Civil III. Familia y Sucesiones </w:t>
            </w:r>
          </w:p>
        </w:tc>
        <w:tc>
          <w:tcPr>
            <w:tcW w:w="1417" w:type="dxa"/>
            <w:vAlign w:val="center"/>
          </w:tcPr>
          <w:p w14:paraId="5DB7727F" w14:textId="77777777" w:rsidR="00E17146" w:rsidRPr="00192FD7" w:rsidRDefault="00E17146" w:rsidP="00E17146">
            <w:pPr>
              <w:spacing w:line="276" w:lineRule="auto"/>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0033CC"/>
                <w:sz w:val="20"/>
                <w:szCs w:val="20"/>
                <w:lang w:eastAsia="es-ES"/>
              </w:rPr>
              <w:t>Análisis Contable</w:t>
            </w:r>
          </w:p>
          <w:p w14:paraId="6C8056F9" w14:textId="1682D899" w:rsidR="00E17146" w:rsidRPr="00192FD7" w:rsidRDefault="00E17146" w:rsidP="00E17146">
            <w:pPr>
              <w:jc w:val="center"/>
              <w:rPr>
                <w:rFonts w:ascii="Times New Roman" w:eastAsia="Times New Roman" w:hAnsi="Times New Roman" w:cs="Times New Roman"/>
                <w:color w:val="0033CC"/>
                <w:sz w:val="20"/>
                <w:szCs w:val="20"/>
                <w:lang w:eastAsia="es-ES"/>
              </w:rPr>
            </w:pPr>
            <w:r w:rsidRPr="00192FD7">
              <w:rPr>
                <w:rFonts w:ascii="Times New Roman" w:eastAsia="Times New Roman" w:hAnsi="Times New Roman" w:cs="Times New Roman"/>
                <w:color w:val="0033CC"/>
                <w:sz w:val="20"/>
                <w:szCs w:val="20"/>
                <w:lang w:eastAsia="es-ES"/>
              </w:rPr>
              <w:t>(9 ECTS</w:t>
            </w:r>
            <w:r>
              <w:rPr>
                <w:rFonts w:ascii="Times New Roman" w:eastAsia="Times New Roman" w:hAnsi="Times New Roman" w:cs="Times New Roman"/>
                <w:color w:val="0033CC"/>
                <w:sz w:val="20"/>
                <w:szCs w:val="20"/>
                <w:lang w:eastAsia="es-ES"/>
              </w:rPr>
              <w:t xml:space="preserve">) </w:t>
            </w:r>
          </w:p>
        </w:tc>
        <w:tc>
          <w:tcPr>
            <w:tcW w:w="1418" w:type="dxa"/>
            <w:vAlign w:val="center"/>
          </w:tcPr>
          <w:p w14:paraId="1295872B"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Decisiones de Financiación</w:t>
            </w:r>
          </w:p>
        </w:tc>
        <w:tc>
          <w:tcPr>
            <w:tcW w:w="1559" w:type="dxa"/>
            <w:vAlign w:val="center"/>
          </w:tcPr>
          <w:p w14:paraId="0D6F4814"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Derecho Financiero y Tributario I</w:t>
            </w:r>
          </w:p>
          <w:p w14:paraId="012CD760"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(9 ECTS)</w:t>
            </w:r>
            <w:r w:rsidRPr="00192FD7">
              <w:rPr>
                <w:rFonts w:ascii="Times New Roman" w:eastAsia="Times New Roman" w:hAnsi="Times New Roman" w:cs="Times New Roman"/>
                <w:color w:val="0033CC"/>
                <w:sz w:val="20"/>
                <w:szCs w:val="20"/>
                <w:lang w:eastAsia="es-ES"/>
              </w:rPr>
              <w:t xml:space="preserve"> </w:t>
            </w:r>
          </w:p>
        </w:tc>
      </w:tr>
    </w:tbl>
    <w:p w14:paraId="66EBF4F9" w14:textId="77777777" w:rsidR="00E17146" w:rsidRPr="002D54DE" w:rsidRDefault="00E17146" w:rsidP="00E17146">
      <w:pPr>
        <w:rPr>
          <w:color w:val="002060"/>
          <w:sz w:val="16"/>
          <w:szCs w:val="16"/>
        </w:rPr>
      </w:pPr>
    </w:p>
    <w:p w14:paraId="0521E3B1" w14:textId="51A28719" w:rsidR="00E17146" w:rsidRPr="00370581" w:rsidRDefault="00E17146" w:rsidP="00E17146">
      <w:pPr>
        <w:autoSpaceDE w:val="0"/>
        <w:autoSpaceDN w:val="0"/>
        <w:adjustRightInd w:val="0"/>
        <w:rPr>
          <w:b/>
          <w:sz w:val="20"/>
          <w:szCs w:val="20"/>
        </w:rPr>
      </w:pPr>
      <w:r w:rsidRPr="00370581">
        <w:rPr>
          <w:b/>
          <w:sz w:val="20"/>
          <w:szCs w:val="20"/>
        </w:rPr>
        <w:t>QUINTO</w:t>
      </w:r>
      <w:r>
        <w:rPr>
          <w:b/>
          <w:sz w:val="20"/>
          <w:szCs w:val="20"/>
        </w:rPr>
        <w:t xml:space="preserve"> (75 ECTS)</w:t>
      </w:r>
    </w:p>
    <w:p w14:paraId="0028B666" w14:textId="77777777" w:rsidR="00E17146" w:rsidRDefault="00E17146" w:rsidP="00E17146">
      <w:pPr>
        <w:autoSpaceDE w:val="0"/>
        <w:autoSpaceDN w:val="0"/>
        <w:adjustRightInd w:val="0"/>
        <w:rPr>
          <w:b/>
          <w:sz w:val="16"/>
          <w:szCs w:val="16"/>
        </w:rPr>
      </w:pPr>
    </w:p>
    <w:tbl>
      <w:tblPr>
        <w:tblStyle w:val="Tablaconcuadrcula"/>
        <w:tblW w:w="9322" w:type="dxa"/>
        <w:tblLook w:val="04A0" w:firstRow="1" w:lastRow="0" w:firstColumn="1" w:lastColumn="0" w:noHBand="0" w:noVBand="1"/>
      </w:tblPr>
      <w:tblGrid>
        <w:gridCol w:w="1817"/>
        <w:gridCol w:w="1272"/>
        <w:gridCol w:w="107"/>
        <w:gridCol w:w="1187"/>
        <w:gridCol w:w="194"/>
        <w:gridCol w:w="918"/>
        <w:gridCol w:w="463"/>
        <w:gridCol w:w="813"/>
        <w:gridCol w:w="568"/>
        <w:gridCol w:w="566"/>
        <w:gridCol w:w="1417"/>
      </w:tblGrid>
      <w:tr w:rsidR="00E17146" w14:paraId="6AD51999" w14:textId="77777777" w:rsidTr="00E17146">
        <w:tc>
          <w:tcPr>
            <w:tcW w:w="1817" w:type="dxa"/>
            <w:vAlign w:val="center"/>
          </w:tcPr>
          <w:p w14:paraId="6E2461EB"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PRIMER CUAT</w:t>
            </w:r>
            <w:r w:rsidRPr="008B7425">
              <w:rPr>
                <w:rFonts w:ascii="Times New Roman" w:hAnsi="Times New Roman" w:cs="Times New Roman"/>
                <w:sz w:val="20"/>
                <w:szCs w:val="20"/>
              </w:rPr>
              <w:t>RIMESTRE</w:t>
            </w:r>
          </w:p>
          <w:p w14:paraId="04CD6597" w14:textId="46058C22"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w:t>
            </w:r>
            <w:r>
              <w:rPr>
                <w:rFonts w:ascii="Times New Roman" w:hAnsi="Times New Roman" w:cs="Times New Roman"/>
                <w:sz w:val="20"/>
                <w:szCs w:val="20"/>
              </w:rPr>
              <w:t>3</w:t>
            </w:r>
            <w:r w:rsidRPr="008B7425">
              <w:rPr>
                <w:rFonts w:ascii="Times New Roman" w:hAnsi="Times New Roman" w:cs="Times New Roman"/>
                <w:sz w:val="20"/>
                <w:szCs w:val="20"/>
              </w:rPr>
              <w:t xml:space="preserve"> ECTS)</w:t>
            </w:r>
          </w:p>
        </w:tc>
        <w:tc>
          <w:tcPr>
            <w:tcW w:w="1379" w:type="dxa"/>
            <w:gridSpan w:val="2"/>
            <w:vAlign w:val="center"/>
          </w:tcPr>
          <w:p w14:paraId="56BF1703" w14:textId="77777777" w:rsidR="00E17146" w:rsidRPr="00192FD7" w:rsidRDefault="00E17146" w:rsidP="00E17146">
            <w:pPr>
              <w:spacing w:line="276" w:lineRule="auto"/>
              <w:jc w:val="center"/>
              <w:rPr>
                <w:rFonts w:ascii="Times New Roman" w:eastAsia="Times New Roman" w:hAnsi="Times New Roman" w:cs="Times New Roman"/>
                <w:color w:val="FF0000"/>
                <w:sz w:val="20"/>
                <w:szCs w:val="20"/>
                <w:lang w:eastAsia="es-ES"/>
              </w:rPr>
            </w:pPr>
            <w:r w:rsidRPr="00192FD7">
              <w:rPr>
                <w:rFonts w:ascii="Times New Roman" w:eastAsia="Times New Roman" w:hAnsi="Times New Roman" w:cs="Times New Roman"/>
                <w:color w:val="FF0000"/>
                <w:sz w:val="20"/>
                <w:szCs w:val="20"/>
                <w:lang w:eastAsia="es-ES"/>
              </w:rPr>
              <w:t>Derecho Internacional Privado</w:t>
            </w:r>
          </w:p>
          <w:p w14:paraId="7BE2C107"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(9 ECTS)</w:t>
            </w:r>
          </w:p>
        </w:tc>
        <w:tc>
          <w:tcPr>
            <w:tcW w:w="1381" w:type="dxa"/>
            <w:gridSpan w:val="2"/>
            <w:vAlign w:val="center"/>
          </w:tcPr>
          <w:p w14:paraId="2F7BAE30" w14:textId="34BC1CF4"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Dirección Estratégica</w:t>
            </w:r>
          </w:p>
        </w:tc>
        <w:tc>
          <w:tcPr>
            <w:tcW w:w="1381" w:type="dxa"/>
            <w:gridSpan w:val="2"/>
            <w:vAlign w:val="center"/>
          </w:tcPr>
          <w:p w14:paraId="36D6470C"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Financiero y Tributario II</w:t>
            </w:r>
          </w:p>
        </w:tc>
        <w:tc>
          <w:tcPr>
            <w:tcW w:w="1381" w:type="dxa"/>
            <w:gridSpan w:val="2"/>
            <w:vAlign w:val="center"/>
          </w:tcPr>
          <w:p w14:paraId="55706881"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Valoración de Activos</w:t>
            </w:r>
          </w:p>
        </w:tc>
        <w:tc>
          <w:tcPr>
            <w:tcW w:w="1983" w:type="dxa"/>
            <w:gridSpan w:val="2"/>
            <w:vAlign w:val="center"/>
          </w:tcPr>
          <w:p w14:paraId="54661233"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FF0000"/>
                <w:sz w:val="20"/>
                <w:szCs w:val="20"/>
                <w:lang w:eastAsia="es-ES"/>
              </w:rPr>
              <w:t>Derecho Mercantil II</w:t>
            </w:r>
          </w:p>
        </w:tc>
      </w:tr>
      <w:tr w:rsidR="00E17146" w14:paraId="1D1EEFEC" w14:textId="77777777" w:rsidTr="00E17146">
        <w:tc>
          <w:tcPr>
            <w:tcW w:w="1817" w:type="dxa"/>
            <w:vAlign w:val="center"/>
          </w:tcPr>
          <w:p w14:paraId="0C43F214" w14:textId="77777777" w:rsidR="00E17146" w:rsidRPr="008B7425" w:rsidRDefault="00E17146" w:rsidP="00E17146">
            <w:pPr>
              <w:spacing w:before="60" w:after="60" w:line="276" w:lineRule="auto"/>
              <w:jc w:val="center"/>
              <w:rPr>
                <w:rFonts w:ascii="Times New Roman" w:hAnsi="Times New Roman" w:cs="Times New Roman"/>
                <w:sz w:val="20"/>
                <w:szCs w:val="20"/>
              </w:rPr>
            </w:pPr>
            <w:r>
              <w:rPr>
                <w:rFonts w:ascii="Times New Roman" w:hAnsi="Times New Roman" w:cs="Times New Roman"/>
                <w:sz w:val="20"/>
                <w:szCs w:val="20"/>
              </w:rPr>
              <w:t>SEGUNDO CUAT</w:t>
            </w:r>
            <w:r w:rsidRPr="008B7425">
              <w:rPr>
                <w:rFonts w:ascii="Times New Roman" w:hAnsi="Times New Roman" w:cs="Times New Roman"/>
                <w:sz w:val="20"/>
                <w:szCs w:val="20"/>
              </w:rPr>
              <w:t>RIMESTRE</w:t>
            </w:r>
          </w:p>
          <w:p w14:paraId="25AAA788" w14:textId="77777777" w:rsidR="00E17146" w:rsidRPr="008B7425" w:rsidRDefault="00E17146" w:rsidP="00E17146">
            <w:pPr>
              <w:spacing w:before="60" w:after="60" w:line="276" w:lineRule="auto"/>
              <w:jc w:val="center"/>
              <w:rPr>
                <w:rFonts w:ascii="Times New Roman" w:hAnsi="Times New Roman" w:cs="Times New Roman"/>
                <w:sz w:val="20"/>
                <w:szCs w:val="20"/>
              </w:rPr>
            </w:pPr>
            <w:r w:rsidRPr="008B7425">
              <w:rPr>
                <w:rFonts w:ascii="Times New Roman" w:hAnsi="Times New Roman" w:cs="Times New Roman"/>
                <w:sz w:val="20"/>
                <w:szCs w:val="20"/>
              </w:rPr>
              <w:t>(36 ECTS)</w:t>
            </w:r>
          </w:p>
        </w:tc>
        <w:tc>
          <w:tcPr>
            <w:tcW w:w="1272" w:type="dxa"/>
            <w:vAlign w:val="center"/>
          </w:tcPr>
          <w:p w14:paraId="1EE9E413"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Planificación Financiera</w:t>
            </w:r>
          </w:p>
        </w:tc>
        <w:tc>
          <w:tcPr>
            <w:tcW w:w="1294" w:type="dxa"/>
            <w:gridSpan w:val="2"/>
            <w:vAlign w:val="center"/>
          </w:tcPr>
          <w:p w14:paraId="0DDF7450"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Investigación Comercial</w:t>
            </w:r>
          </w:p>
        </w:tc>
        <w:tc>
          <w:tcPr>
            <w:tcW w:w="1112" w:type="dxa"/>
            <w:gridSpan w:val="2"/>
            <w:vAlign w:val="center"/>
          </w:tcPr>
          <w:p w14:paraId="507DD882"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 xml:space="preserve">Régimen Fiscal de la Empresa </w:t>
            </w:r>
          </w:p>
        </w:tc>
        <w:tc>
          <w:tcPr>
            <w:tcW w:w="1276" w:type="dxa"/>
            <w:gridSpan w:val="2"/>
            <w:vAlign w:val="center"/>
          </w:tcPr>
          <w:p w14:paraId="06E7DCF4" w14:textId="77777777" w:rsidR="00E17146" w:rsidRPr="00192FD7" w:rsidRDefault="00E17146" w:rsidP="00E17146">
            <w:pPr>
              <w:spacing w:line="276" w:lineRule="auto"/>
              <w:jc w:val="center"/>
              <w:rPr>
                <w:rFonts w:ascii="Times New Roman" w:hAnsi="Times New Roman" w:cs="Times New Roman"/>
                <w:sz w:val="20"/>
                <w:szCs w:val="20"/>
              </w:rPr>
            </w:pPr>
            <w:r w:rsidRPr="00192FD7">
              <w:rPr>
                <w:rFonts w:ascii="Times New Roman" w:eastAsia="Times New Roman" w:hAnsi="Times New Roman" w:cs="Times New Roman"/>
                <w:color w:val="0033CC"/>
                <w:sz w:val="20"/>
                <w:szCs w:val="20"/>
                <w:lang w:eastAsia="es-ES"/>
              </w:rPr>
              <w:t>Dirección Estratégica Internacional</w:t>
            </w:r>
          </w:p>
        </w:tc>
        <w:tc>
          <w:tcPr>
            <w:tcW w:w="1134" w:type="dxa"/>
            <w:gridSpan w:val="2"/>
            <w:vAlign w:val="center"/>
          </w:tcPr>
          <w:p w14:paraId="465173B4" w14:textId="1918799D" w:rsidR="00E17146" w:rsidRPr="00192FD7" w:rsidRDefault="00E17146" w:rsidP="00E17146">
            <w:pPr>
              <w:spacing w:line="276" w:lineRule="auto"/>
              <w:jc w:val="center"/>
              <w:rPr>
                <w:rFonts w:ascii="Times New Roman" w:eastAsia="Times New Roman" w:hAnsi="Times New Roman" w:cs="Times New Roman"/>
                <w:color w:val="000000" w:themeColor="text1"/>
                <w:sz w:val="20"/>
                <w:szCs w:val="20"/>
                <w:lang w:eastAsia="es-ES"/>
              </w:rPr>
            </w:pPr>
            <w:r w:rsidRPr="005D008D">
              <w:rPr>
                <w:color w:val="0000FF"/>
                <w:sz w:val="18"/>
                <w:lang w:val="es-ES_tradnl"/>
              </w:rPr>
              <w:t>TFG ADE (12 ECTS)</w:t>
            </w:r>
          </w:p>
        </w:tc>
        <w:tc>
          <w:tcPr>
            <w:tcW w:w="1417" w:type="dxa"/>
            <w:vAlign w:val="center"/>
          </w:tcPr>
          <w:p w14:paraId="40B0C324" w14:textId="153FF4E4" w:rsidR="00E17146" w:rsidRDefault="00E17146" w:rsidP="00E17146">
            <w:pPr>
              <w:spacing w:line="276" w:lineRule="auto"/>
              <w:jc w:val="center"/>
              <w:rPr>
                <w:color w:val="FF0000"/>
                <w:sz w:val="18"/>
                <w:lang w:val="es-ES_tradnl"/>
              </w:rPr>
            </w:pPr>
            <w:r>
              <w:rPr>
                <w:color w:val="FF0000"/>
                <w:sz w:val="18"/>
                <w:lang w:val="es-ES_tradnl"/>
              </w:rPr>
              <w:t>TFG Derecho</w:t>
            </w:r>
          </w:p>
          <w:p w14:paraId="0B38CD0C" w14:textId="6AAB4DBC" w:rsidR="00E17146" w:rsidRPr="00192FD7" w:rsidRDefault="00E17146" w:rsidP="00E17146">
            <w:pPr>
              <w:spacing w:line="276" w:lineRule="auto"/>
              <w:jc w:val="center"/>
              <w:rPr>
                <w:rFonts w:ascii="Times New Roman" w:hAnsi="Times New Roman" w:cs="Times New Roman"/>
                <w:sz w:val="20"/>
                <w:szCs w:val="20"/>
              </w:rPr>
            </w:pPr>
            <w:r w:rsidRPr="005D008D">
              <w:rPr>
                <w:color w:val="FF0000"/>
                <w:sz w:val="18"/>
                <w:lang w:val="es-ES_tradnl"/>
              </w:rPr>
              <w:t>(6 ECTS)</w:t>
            </w:r>
          </w:p>
        </w:tc>
      </w:tr>
    </w:tbl>
    <w:p w14:paraId="61DC3C54" w14:textId="77777777" w:rsidR="006E57D3" w:rsidRPr="005D008D" w:rsidRDefault="006E57D3">
      <w:pPr>
        <w:spacing w:line="276" w:lineRule="auto"/>
        <w:rPr>
          <w:sz w:val="18"/>
          <w:lang w:val="es-ES_tradnl"/>
        </w:rPr>
        <w:sectPr w:rsidR="006E57D3" w:rsidRPr="005D008D">
          <w:pgSz w:w="11910" w:h="16840"/>
          <w:pgMar w:top="1360" w:right="680" w:bottom="1200" w:left="1600" w:header="0" w:footer="1003" w:gutter="0"/>
          <w:cols w:space="720"/>
        </w:sectPr>
      </w:pPr>
    </w:p>
    <w:p w14:paraId="37CFA8E5" w14:textId="77777777" w:rsidR="00E26F5D" w:rsidRPr="00E26F5D" w:rsidRDefault="00E26F5D" w:rsidP="00E26F5D">
      <w:pPr>
        <w:autoSpaceDE w:val="0"/>
        <w:autoSpaceDN w:val="0"/>
        <w:adjustRightInd w:val="0"/>
        <w:rPr>
          <w:rFonts w:ascii="Times New Roman" w:hAnsi="Times New Roman" w:cs="Times New Roman"/>
          <w:b/>
          <w:sz w:val="28"/>
          <w:szCs w:val="28"/>
          <w:lang w:val="es-ES_tradnl"/>
        </w:rPr>
      </w:pPr>
      <w:r w:rsidRPr="00E26F5D">
        <w:rPr>
          <w:rFonts w:ascii="Times New Roman" w:hAnsi="Times New Roman" w:cs="Times New Roman"/>
          <w:b/>
          <w:sz w:val="28"/>
          <w:szCs w:val="28"/>
          <w:lang w:val="es-ES_tradnl"/>
        </w:rPr>
        <w:lastRenderedPageBreak/>
        <w:t>ANEXO II</w:t>
      </w:r>
    </w:p>
    <w:p w14:paraId="348F28B1" w14:textId="77777777" w:rsidR="00E26F5D" w:rsidRDefault="00E26F5D" w:rsidP="00E26F5D">
      <w:pPr>
        <w:autoSpaceDE w:val="0"/>
        <w:autoSpaceDN w:val="0"/>
        <w:adjustRightInd w:val="0"/>
        <w:rPr>
          <w:sz w:val="24"/>
          <w:szCs w:val="24"/>
          <w:lang w:val="es-ES_tradnl"/>
        </w:rPr>
      </w:pPr>
    </w:p>
    <w:p w14:paraId="04C0FEA0" w14:textId="77777777" w:rsidR="00E26F5D" w:rsidRPr="00E26F5D" w:rsidRDefault="00E26F5D" w:rsidP="00E26F5D">
      <w:pPr>
        <w:autoSpaceDE w:val="0"/>
        <w:autoSpaceDN w:val="0"/>
        <w:adjustRightInd w:val="0"/>
        <w:rPr>
          <w:sz w:val="24"/>
          <w:szCs w:val="24"/>
          <w:lang w:val="es-ES_tradnl"/>
        </w:rPr>
      </w:pPr>
    </w:p>
    <w:p w14:paraId="7318DD6C" w14:textId="77777777" w:rsidR="00E26F5D" w:rsidRPr="00E26F5D" w:rsidRDefault="00E26F5D" w:rsidP="00E26F5D">
      <w:pPr>
        <w:autoSpaceDE w:val="0"/>
        <w:autoSpaceDN w:val="0"/>
        <w:adjustRightInd w:val="0"/>
        <w:jc w:val="both"/>
        <w:rPr>
          <w:sz w:val="20"/>
          <w:szCs w:val="20"/>
          <w:lang w:val="es-ES_tradnl"/>
        </w:rPr>
      </w:pPr>
      <w:r w:rsidRPr="00E26F5D">
        <w:rPr>
          <w:sz w:val="20"/>
          <w:szCs w:val="20"/>
          <w:lang w:val="es-ES_tradnl"/>
        </w:rPr>
        <w:t>A) Los créditos de las siguientes disciplinas obligatorias del Grado en Derecho se reconocerán por la superación de los créditos de las siguientes disciplinas obligatorias o de formación básica del Grado en ADE.</w:t>
      </w:r>
    </w:p>
    <w:p w14:paraId="1BF3713F" w14:textId="77777777" w:rsidR="00E26F5D" w:rsidRPr="00E26F5D" w:rsidRDefault="00E26F5D" w:rsidP="00E26F5D">
      <w:pPr>
        <w:autoSpaceDE w:val="0"/>
        <w:autoSpaceDN w:val="0"/>
        <w:adjustRightInd w:val="0"/>
        <w:jc w:val="both"/>
        <w:rPr>
          <w:b/>
          <w:color w:val="FF0000"/>
          <w:sz w:val="20"/>
          <w:szCs w:val="20"/>
          <w:u w:val="single"/>
          <w:lang w:val="es-ES_tradnl"/>
        </w:rPr>
      </w:pPr>
    </w:p>
    <w:p w14:paraId="654C3ED9" w14:textId="77777777" w:rsidR="00E26F5D" w:rsidRPr="00E26F5D" w:rsidRDefault="00E26F5D" w:rsidP="00E26F5D">
      <w:pPr>
        <w:autoSpaceDE w:val="0"/>
        <w:autoSpaceDN w:val="0"/>
        <w:adjustRightInd w:val="0"/>
        <w:jc w:val="center"/>
        <w:rPr>
          <w:rFonts w:ascii="Times New Roman" w:hAnsi="Times New Roman" w:cs="Times New Roman"/>
          <w:b/>
          <w:sz w:val="24"/>
          <w:szCs w:val="24"/>
          <w:u w:val="single"/>
          <w:lang w:val="es-ES_tradnl"/>
        </w:rPr>
      </w:pPr>
      <w:r w:rsidRPr="00E26F5D">
        <w:rPr>
          <w:b/>
          <w:sz w:val="20"/>
          <w:szCs w:val="20"/>
          <w:u w:val="single"/>
          <w:lang w:val="es-ES_tradnl"/>
        </w:rPr>
        <w:t>Tabla de reconocimientos</w:t>
      </w:r>
      <w:r w:rsidRPr="00E26F5D">
        <w:rPr>
          <w:rFonts w:ascii="Times New Roman" w:hAnsi="Times New Roman" w:cs="Times New Roman"/>
          <w:b/>
          <w:sz w:val="24"/>
          <w:szCs w:val="24"/>
          <w:u w:val="single"/>
          <w:lang w:val="es-ES_tradnl"/>
        </w:rPr>
        <w:t>:</w:t>
      </w:r>
    </w:p>
    <w:p w14:paraId="3913F72E" w14:textId="77777777" w:rsidR="00E26F5D" w:rsidRPr="00E26F5D" w:rsidRDefault="00E26F5D" w:rsidP="00E26F5D">
      <w:pPr>
        <w:spacing w:line="360" w:lineRule="auto"/>
        <w:jc w:val="both"/>
        <w:rPr>
          <w:rFonts w:ascii="Times New Roman" w:hAnsi="Times New Roman" w:cs="Times New Roman"/>
          <w:u w:val="single"/>
          <w:lang w:val="es-ES_tradnl"/>
        </w:rPr>
      </w:pPr>
    </w:p>
    <w:tbl>
      <w:tblPr>
        <w:tblW w:w="894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4"/>
        <w:gridCol w:w="1134"/>
        <w:gridCol w:w="3544"/>
        <w:gridCol w:w="1134"/>
      </w:tblGrid>
      <w:tr w:rsidR="00E26F5D" w:rsidRPr="00E26F5D" w14:paraId="369C750B" w14:textId="77777777" w:rsidTr="003F6D62">
        <w:trPr>
          <w:trHeight w:val="277"/>
        </w:trPr>
        <w:tc>
          <w:tcPr>
            <w:tcW w:w="4268" w:type="dxa"/>
            <w:gridSpan w:val="2"/>
            <w:shd w:val="clear" w:color="auto" w:fill="auto"/>
            <w:vAlign w:val="center"/>
            <w:hideMark/>
          </w:tcPr>
          <w:p w14:paraId="4DFE6C36"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ASIGNATURAS OBLIGATORIAS / FORMACIÓN BÁSICA ADE</w:t>
            </w:r>
          </w:p>
        </w:tc>
        <w:tc>
          <w:tcPr>
            <w:tcW w:w="4678" w:type="dxa"/>
            <w:gridSpan w:val="2"/>
            <w:shd w:val="clear" w:color="auto" w:fill="auto"/>
            <w:vAlign w:val="center"/>
          </w:tcPr>
          <w:p w14:paraId="348A3EEA"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ASIGNATURAS OBLIGATORIAS DERECHO</w:t>
            </w:r>
          </w:p>
        </w:tc>
      </w:tr>
      <w:tr w:rsidR="00E26F5D" w:rsidRPr="00E26F5D" w14:paraId="71EC6CA8" w14:textId="77777777" w:rsidTr="003F6D62">
        <w:trPr>
          <w:trHeight w:val="277"/>
        </w:trPr>
        <w:tc>
          <w:tcPr>
            <w:tcW w:w="3134" w:type="dxa"/>
            <w:shd w:val="clear" w:color="auto" w:fill="auto"/>
            <w:hideMark/>
          </w:tcPr>
          <w:p w14:paraId="2B42FF43"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Asignatura</w:t>
            </w:r>
          </w:p>
        </w:tc>
        <w:tc>
          <w:tcPr>
            <w:tcW w:w="1134" w:type="dxa"/>
            <w:shd w:val="clear" w:color="auto" w:fill="auto"/>
            <w:hideMark/>
          </w:tcPr>
          <w:p w14:paraId="44478621"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Créditos</w:t>
            </w:r>
          </w:p>
        </w:tc>
        <w:tc>
          <w:tcPr>
            <w:tcW w:w="3544" w:type="dxa"/>
            <w:shd w:val="clear" w:color="auto" w:fill="auto"/>
          </w:tcPr>
          <w:p w14:paraId="06F18332"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w:t>
            </w:r>
          </w:p>
        </w:tc>
        <w:tc>
          <w:tcPr>
            <w:tcW w:w="1134" w:type="dxa"/>
            <w:shd w:val="clear" w:color="auto" w:fill="auto"/>
          </w:tcPr>
          <w:p w14:paraId="7A42DB85"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Créditos</w:t>
            </w:r>
          </w:p>
        </w:tc>
      </w:tr>
      <w:tr w:rsidR="00E26F5D" w:rsidRPr="00E26F5D" w14:paraId="058D0634" w14:textId="77777777" w:rsidTr="003F6D62">
        <w:trPr>
          <w:trHeight w:val="330"/>
        </w:trPr>
        <w:tc>
          <w:tcPr>
            <w:tcW w:w="3134" w:type="dxa"/>
            <w:shd w:val="clear" w:color="auto" w:fill="auto"/>
            <w:vAlign w:val="center"/>
            <w:hideMark/>
          </w:tcPr>
          <w:p w14:paraId="1611663D"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Empresa: Fundamentos de Administración</w:t>
            </w:r>
          </w:p>
        </w:tc>
        <w:tc>
          <w:tcPr>
            <w:tcW w:w="1134" w:type="dxa"/>
            <w:shd w:val="clear" w:color="auto" w:fill="auto"/>
            <w:vAlign w:val="center"/>
            <w:hideMark/>
          </w:tcPr>
          <w:p w14:paraId="348BF9B8"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vAlign w:val="center"/>
          </w:tcPr>
          <w:p w14:paraId="78F7CD39"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Fundamentos de administración de empresas</w:t>
            </w:r>
          </w:p>
        </w:tc>
        <w:tc>
          <w:tcPr>
            <w:tcW w:w="1134" w:type="dxa"/>
            <w:shd w:val="clear" w:color="auto" w:fill="auto"/>
            <w:vAlign w:val="center"/>
          </w:tcPr>
          <w:p w14:paraId="55890B8D"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601F4C66" w14:textId="77777777" w:rsidTr="003F6D62">
        <w:trPr>
          <w:trHeight w:val="330"/>
        </w:trPr>
        <w:tc>
          <w:tcPr>
            <w:tcW w:w="3134" w:type="dxa"/>
            <w:shd w:val="clear" w:color="auto" w:fill="auto"/>
            <w:vAlign w:val="center"/>
            <w:hideMark/>
          </w:tcPr>
          <w:p w14:paraId="0E33B489"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Macroeconomía</w:t>
            </w:r>
          </w:p>
        </w:tc>
        <w:tc>
          <w:tcPr>
            <w:tcW w:w="1134" w:type="dxa"/>
            <w:shd w:val="clear" w:color="auto" w:fill="auto"/>
            <w:vAlign w:val="center"/>
            <w:hideMark/>
          </w:tcPr>
          <w:p w14:paraId="70A1B5B9"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vAlign w:val="center"/>
          </w:tcPr>
          <w:p w14:paraId="06C55EC4"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Macroeconomía</w:t>
            </w:r>
          </w:p>
        </w:tc>
        <w:tc>
          <w:tcPr>
            <w:tcW w:w="1134" w:type="dxa"/>
            <w:shd w:val="clear" w:color="auto" w:fill="auto"/>
            <w:vAlign w:val="center"/>
          </w:tcPr>
          <w:p w14:paraId="5CD12FB0"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bl>
    <w:p w14:paraId="2BC2E09D" w14:textId="77777777" w:rsidR="00E26F5D" w:rsidRPr="00E26F5D" w:rsidRDefault="00E26F5D" w:rsidP="00E26F5D">
      <w:pPr>
        <w:autoSpaceDE w:val="0"/>
        <w:autoSpaceDN w:val="0"/>
        <w:adjustRightInd w:val="0"/>
        <w:jc w:val="both"/>
        <w:rPr>
          <w:sz w:val="20"/>
          <w:szCs w:val="20"/>
          <w:lang w:val="es-ES_tradnl"/>
        </w:rPr>
      </w:pPr>
    </w:p>
    <w:p w14:paraId="6E2FAEAA" w14:textId="77777777" w:rsidR="00E26F5D" w:rsidRPr="00E26F5D" w:rsidRDefault="00E26F5D" w:rsidP="00E26F5D">
      <w:pPr>
        <w:autoSpaceDE w:val="0"/>
        <w:autoSpaceDN w:val="0"/>
        <w:adjustRightInd w:val="0"/>
        <w:jc w:val="both"/>
        <w:rPr>
          <w:sz w:val="20"/>
          <w:szCs w:val="20"/>
          <w:lang w:val="es-ES_tradnl"/>
        </w:rPr>
      </w:pPr>
    </w:p>
    <w:p w14:paraId="364CA279" w14:textId="77777777" w:rsidR="00E26F5D" w:rsidRPr="00E26F5D" w:rsidRDefault="00E26F5D" w:rsidP="00E26F5D">
      <w:pPr>
        <w:autoSpaceDE w:val="0"/>
        <w:autoSpaceDN w:val="0"/>
        <w:adjustRightInd w:val="0"/>
        <w:jc w:val="both"/>
        <w:rPr>
          <w:sz w:val="20"/>
          <w:szCs w:val="20"/>
          <w:lang w:val="es-ES_tradnl"/>
        </w:rPr>
      </w:pPr>
      <w:r w:rsidRPr="00E26F5D">
        <w:rPr>
          <w:sz w:val="20"/>
          <w:szCs w:val="20"/>
          <w:lang w:val="es-ES_tradnl"/>
        </w:rPr>
        <w:t>Además, los créditos de las disciplinas optativas del Grado en Derecho se reconocerán por la superación de los créditos de las siguientes disciplinas obligatorias del Grado en ADE (36 ECTS)</w:t>
      </w:r>
      <w:r w:rsidRPr="00E26F5D">
        <w:rPr>
          <w:color w:val="FF0000"/>
          <w:sz w:val="20"/>
          <w:szCs w:val="20"/>
          <w:lang w:val="es-ES_tradnl"/>
        </w:rPr>
        <w:t>.</w:t>
      </w:r>
    </w:p>
    <w:p w14:paraId="3501D965" w14:textId="77777777" w:rsidR="00E26F5D" w:rsidRPr="00E26F5D" w:rsidRDefault="00E26F5D" w:rsidP="00E26F5D">
      <w:pPr>
        <w:autoSpaceDE w:val="0"/>
        <w:autoSpaceDN w:val="0"/>
        <w:adjustRightInd w:val="0"/>
        <w:jc w:val="both"/>
        <w:rPr>
          <w:b/>
          <w:color w:val="FF0000"/>
          <w:sz w:val="20"/>
          <w:szCs w:val="20"/>
          <w:u w:val="single"/>
          <w:lang w:val="es-ES_tradnl"/>
        </w:rPr>
      </w:pPr>
    </w:p>
    <w:p w14:paraId="22FDBE93" w14:textId="77777777" w:rsidR="00E26F5D" w:rsidRPr="00E26F5D" w:rsidRDefault="00E26F5D" w:rsidP="00E26F5D">
      <w:pPr>
        <w:autoSpaceDE w:val="0"/>
        <w:autoSpaceDN w:val="0"/>
        <w:adjustRightInd w:val="0"/>
        <w:ind w:left="1416"/>
        <w:jc w:val="both"/>
        <w:rPr>
          <w:sz w:val="20"/>
          <w:szCs w:val="20"/>
          <w:lang w:val="es-ES_tradnl"/>
        </w:rPr>
      </w:pPr>
    </w:p>
    <w:p w14:paraId="7B84E0CB" w14:textId="77777777" w:rsidR="00E26F5D" w:rsidRPr="00E26F5D" w:rsidRDefault="00E26F5D" w:rsidP="00E26F5D">
      <w:pPr>
        <w:autoSpaceDE w:val="0"/>
        <w:autoSpaceDN w:val="0"/>
        <w:adjustRightInd w:val="0"/>
        <w:jc w:val="center"/>
        <w:rPr>
          <w:b/>
          <w:sz w:val="20"/>
          <w:szCs w:val="20"/>
          <w:u w:val="single"/>
          <w:lang w:val="es-ES_tradnl"/>
        </w:rPr>
      </w:pPr>
      <w:r w:rsidRPr="00E26F5D">
        <w:rPr>
          <w:b/>
          <w:sz w:val="20"/>
          <w:szCs w:val="20"/>
          <w:u w:val="single"/>
          <w:lang w:val="es-ES_tradnl"/>
        </w:rPr>
        <w:t>Tabla de reconocimientos:</w:t>
      </w:r>
    </w:p>
    <w:p w14:paraId="33B0D252" w14:textId="77777777" w:rsidR="00E26F5D" w:rsidRPr="00E26F5D" w:rsidRDefault="00E26F5D" w:rsidP="00E26F5D">
      <w:pPr>
        <w:spacing w:line="360" w:lineRule="auto"/>
        <w:jc w:val="both"/>
        <w:rPr>
          <w:u w:val="single"/>
          <w:lang w:val="es-ES_tradnl"/>
        </w:rPr>
      </w:pPr>
    </w:p>
    <w:tbl>
      <w:tblPr>
        <w:tblW w:w="894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4"/>
        <w:gridCol w:w="1134"/>
        <w:gridCol w:w="3544"/>
        <w:gridCol w:w="1134"/>
      </w:tblGrid>
      <w:tr w:rsidR="00E26F5D" w:rsidRPr="00E26F5D" w14:paraId="0D96B096" w14:textId="77777777" w:rsidTr="003F6D62">
        <w:trPr>
          <w:trHeight w:val="277"/>
        </w:trPr>
        <w:tc>
          <w:tcPr>
            <w:tcW w:w="4268" w:type="dxa"/>
            <w:gridSpan w:val="2"/>
            <w:shd w:val="clear" w:color="auto" w:fill="auto"/>
            <w:hideMark/>
          </w:tcPr>
          <w:p w14:paraId="21814FF5"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ASIGNATURAS OBLIGATORIAS ADE</w:t>
            </w:r>
          </w:p>
        </w:tc>
        <w:tc>
          <w:tcPr>
            <w:tcW w:w="4678" w:type="dxa"/>
            <w:gridSpan w:val="2"/>
            <w:shd w:val="clear" w:color="auto" w:fill="auto"/>
          </w:tcPr>
          <w:p w14:paraId="78E53E5F"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ASIGNATURAS OPTATIVAS DERECHO</w:t>
            </w:r>
          </w:p>
        </w:tc>
      </w:tr>
      <w:tr w:rsidR="00E26F5D" w:rsidRPr="00E26F5D" w14:paraId="0E443470" w14:textId="77777777" w:rsidTr="003F6D62">
        <w:trPr>
          <w:trHeight w:val="277"/>
        </w:trPr>
        <w:tc>
          <w:tcPr>
            <w:tcW w:w="3134" w:type="dxa"/>
            <w:shd w:val="clear" w:color="auto" w:fill="auto"/>
            <w:hideMark/>
          </w:tcPr>
          <w:p w14:paraId="69011786"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Asignatura</w:t>
            </w:r>
          </w:p>
        </w:tc>
        <w:tc>
          <w:tcPr>
            <w:tcW w:w="1134" w:type="dxa"/>
            <w:shd w:val="clear" w:color="auto" w:fill="auto"/>
            <w:hideMark/>
          </w:tcPr>
          <w:p w14:paraId="69F04FE3" w14:textId="77777777" w:rsidR="00E26F5D" w:rsidRPr="00E26F5D" w:rsidRDefault="00E26F5D" w:rsidP="003F6D62">
            <w:pPr>
              <w:spacing w:before="60" w:after="60"/>
              <w:jc w:val="center"/>
              <w:rPr>
                <w:rFonts w:eastAsia="Times New Roman"/>
                <w:b/>
                <w:bCs/>
                <w:color w:val="0033CC"/>
                <w:sz w:val="20"/>
                <w:szCs w:val="20"/>
                <w:lang w:val="es-ES_tradnl" w:eastAsia="es-ES"/>
              </w:rPr>
            </w:pPr>
            <w:r w:rsidRPr="00E26F5D">
              <w:rPr>
                <w:rFonts w:eastAsia="Times New Roman"/>
                <w:b/>
                <w:bCs/>
                <w:color w:val="0033CC"/>
                <w:sz w:val="20"/>
                <w:szCs w:val="20"/>
                <w:lang w:val="es-ES_tradnl" w:eastAsia="es-ES"/>
              </w:rPr>
              <w:t>Créditos</w:t>
            </w:r>
          </w:p>
        </w:tc>
        <w:tc>
          <w:tcPr>
            <w:tcW w:w="3544" w:type="dxa"/>
            <w:shd w:val="clear" w:color="auto" w:fill="auto"/>
          </w:tcPr>
          <w:p w14:paraId="433599FF"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w:t>
            </w:r>
          </w:p>
        </w:tc>
        <w:tc>
          <w:tcPr>
            <w:tcW w:w="1134" w:type="dxa"/>
            <w:shd w:val="clear" w:color="auto" w:fill="auto"/>
          </w:tcPr>
          <w:p w14:paraId="7A61A001"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Créditos</w:t>
            </w:r>
          </w:p>
        </w:tc>
      </w:tr>
      <w:tr w:rsidR="00E26F5D" w:rsidRPr="00E26F5D" w14:paraId="13E75D42" w14:textId="77777777" w:rsidTr="003F6D62">
        <w:trPr>
          <w:trHeight w:val="330"/>
        </w:trPr>
        <w:tc>
          <w:tcPr>
            <w:tcW w:w="3134" w:type="dxa"/>
            <w:shd w:val="clear" w:color="auto" w:fill="auto"/>
            <w:hideMark/>
          </w:tcPr>
          <w:p w14:paraId="699C59B8"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Teoría de la Organización</w:t>
            </w:r>
          </w:p>
        </w:tc>
        <w:tc>
          <w:tcPr>
            <w:tcW w:w="1134" w:type="dxa"/>
            <w:shd w:val="clear" w:color="auto" w:fill="auto"/>
            <w:hideMark/>
          </w:tcPr>
          <w:p w14:paraId="2E2AC80E"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3A497D41"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Penal de la Empresa</w:t>
            </w:r>
          </w:p>
        </w:tc>
        <w:tc>
          <w:tcPr>
            <w:tcW w:w="1134" w:type="dxa"/>
            <w:shd w:val="clear" w:color="auto" w:fill="auto"/>
          </w:tcPr>
          <w:p w14:paraId="3056FAFC"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2809884D" w14:textId="77777777" w:rsidTr="003F6D62">
        <w:trPr>
          <w:trHeight w:val="330"/>
        </w:trPr>
        <w:tc>
          <w:tcPr>
            <w:tcW w:w="3134" w:type="dxa"/>
            <w:shd w:val="clear" w:color="auto" w:fill="auto"/>
            <w:hideMark/>
          </w:tcPr>
          <w:p w14:paraId="2DF159EF"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Contabilidad Financiera II</w:t>
            </w:r>
          </w:p>
        </w:tc>
        <w:tc>
          <w:tcPr>
            <w:tcW w:w="1134" w:type="dxa"/>
            <w:shd w:val="clear" w:color="auto" w:fill="auto"/>
            <w:hideMark/>
          </w:tcPr>
          <w:p w14:paraId="1F13FF11"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5D2CEF76"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Concursal</w:t>
            </w:r>
          </w:p>
        </w:tc>
        <w:tc>
          <w:tcPr>
            <w:tcW w:w="1134" w:type="dxa"/>
            <w:shd w:val="clear" w:color="auto" w:fill="auto"/>
          </w:tcPr>
          <w:p w14:paraId="1FEB7C3A"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0E8BAFD4" w14:textId="77777777" w:rsidTr="003F6D62">
        <w:trPr>
          <w:trHeight w:val="330"/>
        </w:trPr>
        <w:tc>
          <w:tcPr>
            <w:tcW w:w="3134" w:type="dxa"/>
            <w:shd w:val="clear" w:color="auto" w:fill="auto"/>
            <w:hideMark/>
          </w:tcPr>
          <w:p w14:paraId="10BEB38A"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Dirección  Comercial I</w:t>
            </w:r>
          </w:p>
        </w:tc>
        <w:tc>
          <w:tcPr>
            <w:tcW w:w="1134" w:type="dxa"/>
            <w:shd w:val="clear" w:color="auto" w:fill="auto"/>
            <w:hideMark/>
          </w:tcPr>
          <w:p w14:paraId="7EFA6622"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672D1E9C"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de la Seguridad Social</w:t>
            </w:r>
          </w:p>
        </w:tc>
        <w:tc>
          <w:tcPr>
            <w:tcW w:w="1134" w:type="dxa"/>
            <w:shd w:val="clear" w:color="auto" w:fill="auto"/>
          </w:tcPr>
          <w:p w14:paraId="48FC350B"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2B214F5D" w14:textId="77777777" w:rsidTr="003F6D62">
        <w:trPr>
          <w:trHeight w:val="330"/>
        </w:trPr>
        <w:tc>
          <w:tcPr>
            <w:tcW w:w="3134" w:type="dxa"/>
            <w:shd w:val="clear" w:color="auto" w:fill="auto"/>
            <w:hideMark/>
          </w:tcPr>
          <w:p w14:paraId="1FE520C6"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Políticas Económicas</w:t>
            </w:r>
          </w:p>
        </w:tc>
        <w:tc>
          <w:tcPr>
            <w:tcW w:w="1134" w:type="dxa"/>
            <w:shd w:val="clear" w:color="auto" w:fill="auto"/>
            <w:hideMark/>
          </w:tcPr>
          <w:p w14:paraId="34270DB8"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594611C0"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Constitución Económica</w:t>
            </w:r>
          </w:p>
        </w:tc>
        <w:tc>
          <w:tcPr>
            <w:tcW w:w="1134" w:type="dxa"/>
            <w:shd w:val="clear" w:color="auto" w:fill="auto"/>
          </w:tcPr>
          <w:p w14:paraId="7023DEA5"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39296F96" w14:textId="77777777" w:rsidTr="003F6D62">
        <w:trPr>
          <w:trHeight w:val="299"/>
        </w:trPr>
        <w:tc>
          <w:tcPr>
            <w:tcW w:w="3134" w:type="dxa"/>
            <w:shd w:val="clear" w:color="auto" w:fill="auto"/>
            <w:vAlign w:val="center"/>
            <w:hideMark/>
          </w:tcPr>
          <w:p w14:paraId="37EE5A28"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Macroeconomía</w:t>
            </w:r>
          </w:p>
        </w:tc>
        <w:tc>
          <w:tcPr>
            <w:tcW w:w="1134" w:type="dxa"/>
            <w:shd w:val="clear" w:color="auto" w:fill="auto"/>
            <w:vAlign w:val="center"/>
            <w:hideMark/>
          </w:tcPr>
          <w:p w14:paraId="4E059349"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46F040CB"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propiedad industrial y  Competencia</w:t>
            </w:r>
          </w:p>
        </w:tc>
        <w:tc>
          <w:tcPr>
            <w:tcW w:w="1134" w:type="dxa"/>
            <w:shd w:val="clear" w:color="auto" w:fill="auto"/>
            <w:vAlign w:val="center"/>
          </w:tcPr>
          <w:p w14:paraId="09F28D75"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r w:rsidR="00E26F5D" w:rsidRPr="00E26F5D" w14:paraId="1B7CC41D" w14:textId="77777777" w:rsidTr="003F6D62">
        <w:trPr>
          <w:trHeight w:val="330"/>
        </w:trPr>
        <w:tc>
          <w:tcPr>
            <w:tcW w:w="3134" w:type="dxa"/>
            <w:shd w:val="clear" w:color="auto" w:fill="auto"/>
            <w:hideMark/>
          </w:tcPr>
          <w:p w14:paraId="05AA9C2C" w14:textId="77777777" w:rsidR="00E26F5D" w:rsidRPr="00E26F5D" w:rsidRDefault="00E26F5D" w:rsidP="003F6D62">
            <w:pPr>
              <w:spacing w:before="60" w:after="60"/>
              <w:rPr>
                <w:rFonts w:eastAsia="Times New Roman"/>
                <w:color w:val="0033CC"/>
                <w:sz w:val="20"/>
                <w:szCs w:val="20"/>
                <w:lang w:val="es-ES_tradnl" w:eastAsia="es-ES"/>
              </w:rPr>
            </w:pPr>
            <w:r w:rsidRPr="00E26F5D">
              <w:rPr>
                <w:rFonts w:eastAsia="Times New Roman"/>
                <w:color w:val="0033CC"/>
                <w:sz w:val="20"/>
                <w:szCs w:val="20"/>
                <w:lang w:val="es-ES_tradnl" w:eastAsia="es-ES"/>
              </w:rPr>
              <w:t>Régimen Fiscal de la Empresa</w:t>
            </w:r>
          </w:p>
        </w:tc>
        <w:tc>
          <w:tcPr>
            <w:tcW w:w="1134" w:type="dxa"/>
            <w:shd w:val="clear" w:color="auto" w:fill="auto"/>
            <w:vAlign w:val="bottom"/>
            <w:hideMark/>
          </w:tcPr>
          <w:p w14:paraId="7D35ECD1" w14:textId="77777777" w:rsidR="00E26F5D" w:rsidRPr="00E26F5D" w:rsidRDefault="00E26F5D" w:rsidP="003F6D62">
            <w:pPr>
              <w:spacing w:before="60" w:after="60"/>
              <w:jc w:val="center"/>
              <w:rPr>
                <w:rFonts w:eastAsia="Times New Roman"/>
                <w:color w:val="0033CC"/>
                <w:sz w:val="20"/>
                <w:szCs w:val="20"/>
                <w:lang w:val="es-ES_tradnl" w:eastAsia="es-ES"/>
              </w:rPr>
            </w:pPr>
            <w:r w:rsidRPr="00E26F5D">
              <w:rPr>
                <w:rFonts w:eastAsia="Times New Roman"/>
                <w:color w:val="0033CC"/>
                <w:sz w:val="20"/>
                <w:szCs w:val="20"/>
                <w:lang w:val="es-ES_tradnl" w:eastAsia="es-ES"/>
              </w:rPr>
              <w:t>6</w:t>
            </w:r>
          </w:p>
        </w:tc>
        <w:tc>
          <w:tcPr>
            <w:tcW w:w="3544" w:type="dxa"/>
            <w:shd w:val="clear" w:color="auto" w:fill="auto"/>
          </w:tcPr>
          <w:p w14:paraId="18CB0DE8" w14:textId="77777777" w:rsidR="00E26F5D" w:rsidRPr="00E26F5D" w:rsidRDefault="00E26F5D" w:rsidP="003F6D62">
            <w:pPr>
              <w:spacing w:before="60" w:after="60"/>
              <w:rPr>
                <w:rFonts w:eastAsia="Times New Roman"/>
                <w:color w:val="FF0000"/>
                <w:sz w:val="20"/>
                <w:szCs w:val="20"/>
                <w:lang w:val="es-ES_tradnl" w:eastAsia="es-ES"/>
              </w:rPr>
            </w:pPr>
            <w:proofErr w:type="spellStart"/>
            <w:r w:rsidRPr="00E26F5D">
              <w:rPr>
                <w:rFonts w:eastAsia="Times New Roman"/>
                <w:color w:val="FF0000"/>
                <w:sz w:val="20"/>
                <w:szCs w:val="20"/>
                <w:lang w:val="es-ES_tradnl" w:eastAsia="es-ES"/>
              </w:rPr>
              <w:t>Réxime</w:t>
            </w:r>
            <w:proofErr w:type="spellEnd"/>
            <w:r w:rsidRPr="00E26F5D">
              <w:rPr>
                <w:rFonts w:eastAsia="Times New Roman"/>
                <w:color w:val="FF0000"/>
                <w:sz w:val="20"/>
                <w:szCs w:val="20"/>
                <w:lang w:val="es-ES_tradnl" w:eastAsia="es-ES"/>
              </w:rPr>
              <w:t xml:space="preserve"> Fiscal da Empresa</w:t>
            </w:r>
          </w:p>
        </w:tc>
        <w:tc>
          <w:tcPr>
            <w:tcW w:w="1134" w:type="dxa"/>
            <w:shd w:val="clear" w:color="auto" w:fill="auto"/>
          </w:tcPr>
          <w:p w14:paraId="40E13A0C"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r>
    </w:tbl>
    <w:p w14:paraId="1C7C59A4" w14:textId="77777777" w:rsidR="00E26F5D" w:rsidRPr="00E26F5D" w:rsidRDefault="00E26F5D" w:rsidP="00E26F5D">
      <w:pPr>
        <w:autoSpaceDE w:val="0"/>
        <w:autoSpaceDN w:val="0"/>
        <w:adjustRightInd w:val="0"/>
        <w:jc w:val="both"/>
        <w:rPr>
          <w:color w:val="FF0000"/>
          <w:sz w:val="20"/>
          <w:szCs w:val="20"/>
          <w:lang w:val="es-ES_tradnl"/>
        </w:rPr>
      </w:pPr>
    </w:p>
    <w:p w14:paraId="69879888" w14:textId="77777777" w:rsidR="00E26F5D" w:rsidRPr="00E26F5D" w:rsidRDefault="00E26F5D" w:rsidP="00E26F5D">
      <w:pPr>
        <w:autoSpaceDE w:val="0"/>
        <w:autoSpaceDN w:val="0"/>
        <w:adjustRightInd w:val="0"/>
        <w:jc w:val="both"/>
        <w:rPr>
          <w:sz w:val="20"/>
          <w:szCs w:val="20"/>
          <w:lang w:val="es-ES_tradnl"/>
        </w:rPr>
      </w:pPr>
    </w:p>
    <w:p w14:paraId="11F37CD7" w14:textId="77777777" w:rsidR="00E26F5D" w:rsidRPr="00E26F5D" w:rsidRDefault="00E26F5D" w:rsidP="00E26F5D">
      <w:pPr>
        <w:autoSpaceDE w:val="0"/>
        <w:autoSpaceDN w:val="0"/>
        <w:adjustRightInd w:val="0"/>
        <w:jc w:val="both"/>
        <w:rPr>
          <w:sz w:val="20"/>
          <w:szCs w:val="20"/>
          <w:lang w:val="es-ES_tradnl"/>
        </w:rPr>
      </w:pPr>
    </w:p>
    <w:p w14:paraId="4508F901" w14:textId="790CCDC8" w:rsidR="00E26F5D" w:rsidRDefault="00E26F5D" w:rsidP="00E26F5D">
      <w:pPr>
        <w:autoSpaceDE w:val="0"/>
        <w:autoSpaceDN w:val="0"/>
        <w:adjustRightInd w:val="0"/>
        <w:spacing w:after="120"/>
        <w:jc w:val="both"/>
        <w:rPr>
          <w:sz w:val="20"/>
          <w:szCs w:val="20"/>
          <w:lang w:val="es-ES_tradnl"/>
        </w:rPr>
      </w:pPr>
      <w:r w:rsidRPr="00E26F5D">
        <w:rPr>
          <w:rFonts w:ascii="Times New Roman" w:hAnsi="Times New Roman" w:cs="Times New Roman"/>
          <w:sz w:val="24"/>
          <w:szCs w:val="24"/>
          <w:lang w:val="es-ES_tradnl"/>
        </w:rPr>
        <w:t xml:space="preserve">B) </w:t>
      </w:r>
      <w:r w:rsidRPr="00E26F5D">
        <w:rPr>
          <w:sz w:val="20"/>
          <w:szCs w:val="20"/>
          <w:lang w:val="es-ES_tradnl"/>
        </w:rPr>
        <w:t>Los créditos de la s</w:t>
      </w:r>
      <w:r>
        <w:rPr>
          <w:sz w:val="20"/>
          <w:szCs w:val="20"/>
          <w:lang w:val="es-ES_tradnl"/>
        </w:rPr>
        <w:t>iguiente disciplina obligatoria</w:t>
      </w:r>
      <w:r w:rsidRPr="00E26F5D">
        <w:rPr>
          <w:sz w:val="20"/>
          <w:szCs w:val="20"/>
          <w:lang w:val="es-ES_tradnl"/>
        </w:rPr>
        <w:t xml:space="preserve"> del Grado en ADE se reconocerá por la superación de los créditos de la siguiente disciplina obligatoria del Grado en Derecho.</w:t>
      </w:r>
    </w:p>
    <w:p w14:paraId="2225906D" w14:textId="77777777" w:rsidR="00E26F5D" w:rsidRPr="00E26F5D" w:rsidRDefault="00E26F5D" w:rsidP="00E26F5D">
      <w:pPr>
        <w:autoSpaceDE w:val="0"/>
        <w:autoSpaceDN w:val="0"/>
        <w:adjustRightInd w:val="0"/>
        <w:spacing w:after="120" w:line="360" w:lineRule="auto"/>
        <w:jc w:val="both"/>
        <w:rPr>
          <w:sz w:val="20"/>
          <w:szCs w:val="20"/>
          <w:lang w:val="es-ES_tradnl"/>
        </w:rPr>
      </w:pPr>
    </w:p>
    <w:tbl>
      <w:tblPr>
        <w:tblW w:w="894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36"/>
        <w:gridCol w:w="1157"/>
        <w:gridCol w:w="3260"/>
        <w:gridCol w:w="993"/>
      </w:tblGrid>
      <w:tr w:rsidR="00E26F5D" w:rsidRPr="00E26F5D" w14:paraId="2F89C04B" w14:textId="77777777" w:rsidTr="003F6D62">
        <w:trPr>
          <w:trHeight w:val="277"/>
        </w:trPr>
        <w:tc>
          <w:tcPr>
            <w:tcW w:w="4693" w:type="dxa"/>
            <w:gridSpan w:val="2"/>
            <w:shd w:val="clear" w:color="auto" w:fill="auto"/>
            <w:hideMark/>
          </w:tcPr>
          <w:p w14:paraId="16225B79"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 OBLIGATORIA DERECHO</w:t>
            </w:r>
          </w:p>
        </w:tc>
        <w:tc>
          <w:tcPr>
            <w:tcW w:w="4253" w:type="dxa"/>
            <w:gridSpan w:val="2"/>
            <w:shd w:val="clear" w:color="auto" w:fill="auto"/>
          </w:tcPr>
          <w:p w14:paraId="3F1BFB70"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ASIGNATURA OBLIGATORIA ADE</w:t>
            </w:r>
          </w:p>
        </w:tc>
      </w:tr>
      <w:tr w:rsidR="00E26F5D" w:rsidRPr="00E26F5D" w14:paraId="3AB3F694" w14:textId="77777777" w:rsidTr="003F6D62">
        <w:trPr>
          <w:trHeight w:val="277"/>
        </w:trPr>
        <w:tc>
          <w:tcPr>
            <w:tcW w:w="3536" w:type="dxa"/>
            <w:shd w:val="clear" w:color="auto" w:fill="auto"/>
            <w:hideMark/>
          </w:tcPr>
          <w:p w14:paraId="52A2D775"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w:t>
            </w:r>
          </w:p>
        </w:tc>
        <w:tc>
          <w:tcPr>
            <w:tcW w:w="1157" w:type="dxa"/>
            <w:shd w:val="clear" w:color="auto" w:fill="auto"/>
            <w:hideMark/>
          </w:tcPr>
          <w:p w14:paraId="4C309804"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Créditos</w:t>
            </w:r>
          </w:p>
        </w:tc>
        <w:tc>
          <w:tcPr>
            <w:tcW w:w="3260" w:type="dxa"/>
            <w:shd w:val="clear" w:color="auto" w:fill="auto"/>
          </w:tcPr>
          <w:p w14:paraId="7F44BC99"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Asignatura</w:t>
            </w:r>
          </w:p>
        </w:tc>
        <w:tc>
          <w:tcPr>
            <w:tcW w:w="993" w:type="dxa"/>
            <w:shd w:val="clear" w:color="auto" w:fill="auto"/>
          </w:tcPr>
          <w:p w14:paraId="0B04300C"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Créditos</w:t>
            </w:r>
          </w:p>
        </w:tc>
      </w:tr>
      <w:tr w:rsidR="00E26F5D" w:rsidRPr="00E26F5D" w14:paraId="2779ABC7" w14:textId="77777777" w:rsidTr="003F6D62">
        <w:trPr>
          <w:trHeight w:val="330"/>
        </w:trPr>
        <w:tc>
          <w:tcPr>
            <w:tcW w:w="3536" w:type="dxa"/>
            <w:shd w:val="clear" w:color="auto" w:fill="auto"/>
            <w:hideMark/>
          </w:tcPr>
          <w:p w14:paraId="25076AC7" w14:textId="77777777" w:rsidR="00E26F5D" w:rsidRPr="00E26F5D" w:rsidRDefault="00E26F5D" w:rsidP="003F6D62">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 xml:space="preserve">Derecho Mercantil I </w:t>
            </w:r>
          </w:p>
        </w:tc>
        <w:tc>
          <w:tcPr>
            <w:tcW w:w="1157" w:type="dxa"/>
            <w:shd w:val="clear" w:color="auto" w:fill="auto"/>
            <w:hideMark/>
          </w:tcPr>
          <w:p w14:paraId="2898140F" w14:textId="77777777" w:rsidR="00E26F5D" w:rsidRPr="00E26F5D" w:rsidRDefault="00E26F5D" w:rsidP="003F6D62">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9</w:t>
            </w:r>
          </w:p>
        </w:tc>
        <w:tc>
          <w:tcPr>
            <w:tcW w:w="3260" w:type="dxa"/>
            <w:shd w:val="clear" w:color="auto" w:fill="auto"/>
          </w:tcPr>
          <w:p w14:paraId="6D464D07" w14:textId="77777777" w:rsidR="00E26F5D" w:rsidRPr="00E26F5D" w:rsidRDefault="00E26F5D" w:rsidP="003F6D62">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 xml:space="preserve">Derecho Mercantil </w:t>
            </w:r>
          </w:p>
        </w:tc>
        <w:tc>
          <w:tcPr>
            <w:tcW w:w="993" w:type="dxa"/>
            <w:shd w:val="clear" w:color="auto" w:fill="auto"/>
          </w:tcPr>
          <w:p w14:paraId="3D05ED9E" w14:textId="77777777" w:rsidR="00E26F5D" w:rsidRPr="00E26F5D" w:rsidRDefault="00E26F5D" w:rsidP="003F6D62">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bl>
    <w:p w14:paraId="01BFC1EC" w14:textId="77777777" w:rsidR="00E26F5D" w:rsidRPr="00E26F5D" w:rsidRDefault="00E26F5D" w:rsidP="00E26F5D">
      <w:pPr>
        <w:autoSpaceDE w:val="0"/>
        <w:autoSpaceDN w:val="0"/>
        <w:adjustRightInd w:val="0"/>
        <w:spacing w:after="120" w:line="360" w:lineRule="auto"/>
        <w:jc w:val="both"/>
        <w:rPr>
          <w:rFonts w:ascii="Times New Roman" w:hAnsi="Times New Roman" w:cs="Times New Roman"/>
          <w:sz w:val="24"/>
          <w:szCs w:val="24"/>
          <w:lang w:val="es-ES_tradnl"/>
        </w:rPr>
      </w:pPr>
    </w:p>
    <w:p w14:paraId="347F18EE" w14:textId="77777777" w:rsidR="00E26F5D" w:rsidRDefault="00E26F5D" w:rsidP="00E26F5D">
      <w:pPr>
        <w:autoSpaceDE w:val="0"/>
        <w:autoSpaceDN w:val="0"/>
        <w:adjustRightInd w:val="0"/>
        <w:jc w:val="both"/>
        <w:rPr>
          <w:sz w:val="20"/>
          <w:szCs w:val="20"/>
          <w:lang w:val="es-ES_tradnl"/>
        </w:rPr>
      </w:pPr>
    </w:p>
    <w:p w14:paraId="7AF4F911" w14:textId="77777777" w:rsidR="00E26F5D" w:rsidRDefault="00E26F5D" w:rsidP="00E26F5D">
      <w:pPr>
        <w:autoSpaceDE w:val="0"/>
        <w:autoSpaceDN w:val="0"/>
        <w:adjustRightInd w:val="0"/>
        <w:jc w:val="both"/>
        <w:rPr>
          <w:sz w:val="20"/>
          <w:szCs w:val="20"/>
          <w:lang w:val="es-ES_tradnl"/>
        </w:rPr>
      </w:pPr>
    </w:p>
    <w:p w14:paraId="2304032E" w14:textId="77777777" w:rsidR="00E26F5D" w:rsidRDefault="00E26F5D" w:rsidP="00E26F5D">
      <w:pPr>
        <w:autoSpaceDE w:val="0"/>
        <w:autoSpaceDN w:val="0"/>
        <w:adjustRightInd w:val="0"/>
        <w:jc w:val="both"/>
        <w:rPr>
          <w:sz w:val="20"/>
          <w:szCs w:val="20"/>
          <w:lang w:val="es-ES_tradnl"/>
        </w:rPr>
      </w:pPr>
    </w:p>
    <w:p w14:paraId="6BFAB4E1" w14:textId="77777777" w:rsidR="00E26F5D" w:rsidRDefault="00E26F5D" w:rsidP="00E26F5D">
      <w:pPr>
        <w:autoSpaceDE w:val="0"/>
        <w:autoSpaceDN w:val="0"/>
        <w:adjustRightInd w:val="0"/>
        <w:jc w:val="both"/>
        <w:rPr>
          <w:sz w:val="20"/>
          <w:szCs w:val="20"/>
          <w:lang w:val="es-ES_tradnl"/>
        </w:rPr>
      </w:pPr>
    </w:p>
    <w:p w14:paraId="0BFA0C49" w14:textId="77777777" w:rsidR="00E26F5D" w:rsidRDefault="00E26F5D" w:rsidP="00E26F5D">
      <w:pPr>
        <w:autoSpaceDE w:val="0"/>
        <w:autoSpaceDN w:val="0"/>
        <w:adjustRightInd w:val="0"/>
        <w:jc w:val="both"/>
        <w:rPr>
          <w:sz w:val="20"/>
          <w:szCs w:val="20"/>
          <w:lang w:val="es-ES_tradnl"/>
        </w:rPr>
      </w:pPr>
    </w:p>
    <w:p w14:paraId="12B5F968" w14:textId="77777777" w:rsidR="00E26F5D" w:rsidRPr="00E26F5D" w:rsidRDefault="00E26F5D" w:rsidP="00E26F5D">
      <w:pPr>
        <w:autoSpaceDE w:val="0"/>
        <w:autoSpaceDN w:val="0"/>
        <w:adjustRightInd w:val="0"/>
        <w:jc w:val="both"/>
        <w:rPr>
          <w:sz w:val="20"/>
          <w:szCs w:val="20"/>
          <w:lang w:val="es-ES_tradnl"/>
        </w:rPr>
      </w:pPr>
    </w:p>
    <w:p w14:paraId="0AEC4406" w14:textId="58C1254E" w:rsidR="00E26F5D" w:rsidRPr="00E26F5D" w:rsidRDefault="00E26F5D" w:rsidP="00E26F5D">
      <w:pPr>
        <w:autoSpaceDE w:val="0"/>
        <w:autoSpaceDN w:val="0"/>
        <w:adjustRightInd w:val="0"/>
        <w:jc w:val="both"/>
        <w:rPr>
          <w:sz w:val="20"/>
          <w:szCs w:val="20"/>
          <w:lang w:val="es-ES_tradnl"/>
        </w:rPr>
      </w:pPr>
      <w:r w:rsidRPr="00E26F5D">
        <w:rPr>
          <w:sz w:val="20"/>
          <w:szCs w:val="20"/>
          <w:lang w:val="es-ES_tradnl"/>
        </w:rPr>
        <w:t xml:space="preserve">Además, los créditos de las </w:t>
      </w:r>
      <w:r w:rsidRPr="00E26F5D">
        <w:rPr>
          <w:sz w:val="20"/>
          <w:szCs w:val="20"/>
          <w:lang w:val="es-ES_tradnl"/>
        </w:rPr>
        <w:t>siguientes asignaturas</w:t>
      </w:r>
      <w:r w:rsidRPr="00E26F5D">
        <w:rPr>
          <w:sz w:val="20"/>
          <w:szCs w:val="20"/>
          <w:lang w:val="es-ES_tradnl"/>
        </w:rPr>
        <w:t xml:space="preserve"> optativas del Grado en ADE se reconocerán por la superación de los créditos de las siguientes disciplinas obligatorias del Grado en Derecho.</w:t>
      </w:r>
    </w:p>
    <w:p w14:paraId="24FA5154" w14:textId="77777777" w:rsidR="00E26F5D" w:rsidRPr="00E26F5D" w:rsidRDefault="00E26F5D" w:rsidP="00E26F5D">
      <w:pPr>
        <w:autoSpaceDE w:val="0"/>
        <w:autoSpaceDN w:val="0"/>
        <w:adjustRightInd w:val="0"/>
        <w:jc w:val="both"/>
        <w:rPr>
          <w:sz w:val="20"/>
          <w:szCs w:val="20"/>
          <w:lang w:val="es-ES_tradnl"/>
        </w:rPr>
      </w:pPr>
    </w:p>
    <w:p w14:paraId="320ED15E" w14:textId="77777777" w:rsidR="00E26F5D" w:rsidRPr="00E26F5D" w:rsidRDefault="00E26F5D" w:rsidP="00E26F5D">
      <w:pPr>
        <w:autoSpaceDE w:val="0"/>
        <w:autoSpaceDN w:val="0"/>
        <w:adjustRightInd w:val="0"/>
        <w:jc w:val="both"/>
        <w:rPr>
          <w:sz w:val="20"/>
          <w:szCs w:val="20"/>
          <w:lang w:val="es-ES_tradnl"/>
        </w:rPr>
      </w:pPr>
    </w:p>
    <w:p w14:paraId="7D82D26B" w14:textId="77777777" w:rsidR="00E26F5D" w:rsidRPr="00E26F5D" w:rsidRDefault="00E26F5D" w:rsidP="00E26F5D">
      <w:pPr>
        <w:autoSpaceDE w:val="0"/>
        <w:autoSpaceDN w:val="0"/>
        <w:adjustRightInd w:val="0"/>
        <w:jc w:val="center"/>
        <w:rPr>
          <w:sz w:val="20"/>
          <w:szCs w:val="20"/>
          <w:u w:val="single"/>
          <w:lang w:val="es-ES_tradnl"/>
        </w:rPr>
      </w:pPr>
      <w:r w:rsidRPr="00E26F5D">
        <w:rPr>
          <w:b/>
          <w:sz w:val="20"/>
          <w:szCs w:val="20"/>
          <w:u w:val="single"/>
          <w:lang w:val="es-ES_tradnl"/>
        </w:rPr>
        <w:t>Tabla de reconocimientos</w:t>
      </w:r>
      <w:r w:rsidRPr="00E26F5D">
        <w:rPr>
          <w:sz w:val="20"/>
          <w:szCs w:val="20"/>
          <w:u w:val="single"/>
          <w:lang w:val="es-ES_tradnl"/>
        </w:rPr>
        <w:t>:</w:t>
      </w:r>
    </w:p>
    <w:p w14:paraId="1ECF59D2" w14:textId="77777777" w:rsidR="00E26F5D" w:rsidRPr="00E26F5D" w:rsidRDefault="00E26F5D" w:rsidP="00E26F5D">
      <w:pPr>
        <w:spacing w:line="360" w:lineRule="auto"/>
        <w:jc w:val="both"/>
        <w:rPr>
          <w:sz w:val="20"/>
          <w:szCs w:val="20"/>
          <w:u w:val="single"/>
          <w:lang w:val="es-ES_tradnl"/>
        </w:rPr>
      </w:pPr>
    </w:p>
    <w:tbl>
      <w:tblPr>
        <w:tblW w:w="894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417"/>
        <w:gridCol w:w="1134"/>
        <w:gridCol w:w="3402"/>
        <w:gridCol w:w="993"/>
      </w:tblGrid>
      <w:tr w:rsidR="00E26F5D" w:rsidRPr="00E26F5D" w14:paraId="5CE44F1C" w14:textId="77777777" w:rsidTr="003F6D62">
        <w:trPr>
          <w:trHeight w:val="277"/>
        </w:trPr>
        <w:tc>
          <w:tcPr>
            <w:tcW w:w="4551" w:type="dxa"/>
            <w:gridSpan w:val="2"/>
            <w:shd w:val="clear" w:color="auto" w:fill="auto"/>
            <w:hideMark/>
          </w:tcPr>
          <w:p w14:paraId="13B58603"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ASIGNATURAS OBLIGATORIAS DERECHO</w:t>
            </w:r>
          </w:p>
        </w:tc>
        <w:tc>
          <w:tcPr>
            <w:tcW w:w="4395" w:type="dxa"/>
            <w:gridSpan w:val="2"/>
            <w:shd w:val="clear" w:color="auto" w:fill="auto"/>
          </w:tcPr>
          <w:p w14:paraId="35E2E7D3"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ASIGNATURAS OPTATIVAS ADE</w:t>
            </w:r>
          </w:p>
        </w:tc>
      </w:tr>
      <w:tr w:rsidR="00E26F5D" w:rsidRPr="00E26F5D" w14:paraId="46D9822D" w14:textId="77777777" w:rsidTr="00E26F5D">
        <w:trPr>
          <w:trHeight w:val="277"/>
        </w:trPr>
        <w:tc>
          <w:tcPr>
            <w:tcW w:w="3417" w:type="dxa"/>
            <w:shd w:val="clear" w:color="auto" w:fill="auto"/>
            <w:hideMark/>
          </w:tcPr>
          <w:p w14:paraId="3DBBCD9F"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Asignatura</w:t>
            </w:r>
          </w:p>
        </w:tc>
        <w:tc>
          <w:tcPr>
            <w:tcW w:w="1134" w:type="dxa"/>
            <w:shd w:val="clear" w:color="auto" w:fill="auto"/>
            <w:hideMark/>
          </w:tcPr>
          <w:p w14:paraId="68CC2E8A" w14:textId="77777777" w:rsidR="00E26F5D" w:rsidRPr="00E26F5D" w:rsidRDefault="00E26F5D" w:rsidP="003F6D62">
            <w:pPr>
              <w:spacing w:before="60" w:after="60"/>
              <w:jc w:val="center"/>
              <w:rPr>
                <w:rFonts w:eastAsia="Times New Roman"/>
                <w:b/>
                <w:bCs/>
                <w:color w:val="FF0000"/>
                <w:sz w:val="20"/>
                <w:szCs w:val="20"/>
                <w:lang w:val="es-ES_tradnl" w:eastAsia="es-ES"/>
              </w:rPr>
            </w:pPr>
            <w:r w:rsidRPr="00E26F5D">
              <w:rPr>
                <w:rFonts w:eastAsia="Times New Roman"/>
                <w:b/>
                <w:bCs/>
                <w:color w:val="FF0000"/>
                <w:sz w:val="20"/>
                <w:szCs w:val="20"/>
                <w:lang w:val="es-ES_tradnl" w:eastAsia="es-ES"/>
              </w:rPr>
              <w:t>Créditos</w:t>
            </w:r>
          </w:p>
        </w:tc>
        <w:tc>
          <w:tcPr>
            <w:tcW w:w="3402" w:type="dxa"/>
            <w:shd w:val="clear" w:color="auto" w:fill="auto"/>
          </w:tcPr>
          <w:p w14:paraId="7C2265E8"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Asignatura</w:t>
            </w:r>
          </w:p>
        </w:tc>
        <w:tc>
          <w:tcPr>
            <w:tcW w:w="993" w:type="dxa"/>
            <w:shd w:val="clear" w:color="auto" w:fill="auto"/>
          </w:tcPr>
          <w:p w14:paraId="4EAC6633" w14:textId="77777777" w:rsidR="00E26F5D" w:rsidRPr="00E26F5D" w:rsidRDefault="00E26F5D" w:rsidP="003F6D62">
            <w:pPr>
              <w:spacing w:before="60" w:after="60"/>
              <w:jc w:val="center"/>
              <w:rPr>
                <w:rFonts w:eastAsia="Times New Roman"/>
                <w:b/>
                <w:bCs/>
                <w:color w:val="0000FF"/>
                <w:sz w:val="20"/>
                <w:szCs w:val="20"/>
                <w:lang w:val="es-ES_tradnl" w:eastAsia="es-ES"/>
              </w:rPr>
            </w:pPr>
            <w:r w:rsidRPr="00E26F5D">
              <w:rPr>
                <w:rFonts w:eastAsia="Times New Roman"/>
                <w:b/>
                <w:bCs/>
                <w:color w:val="0000FF"/>
                <w:sz w:val="20"/>
                <w:szCs w:val="20"/>
                <w:lang w:val="es-ES_tradnl" w:eastAsia="es-ES"/>
              </w:rPr>
              <w:t>Créditos</w:t>
            </w:r>
          </w:p>
        </w:tc>
      </w:tr>
      <w:tr w:rsidR="00E26F5D" w:rsidRPr="00E26F5D" w14:paraId="076864C2" w14:textId="77777777" w:rsidTr="00E26F5D">
        <w:trPr>
          <w:trHeight w:val="330"/>
        </w:trPr>
        <w:tc>
          <w:tcPr>
            <w:tcW w:w="3417" w:type="dxa"/>
            <w:shd w:val="clear" w:color="auto" w:fill="auto"/>
            <w:vAlign w:val="center"/>
            <w:hideMark/>
          </w:tcPr>
          <w:p w14:paraId="2163D569" w14:textId="33043850"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Civil I. Obligaciones y Contratos</w:t>
            </w:r>
          </w:p>
        </w:tc>
        <w:tc>
          <w:tcPr>
            <w:tcW w:w="1134" w:type="dxa"/>
            <w:shd w:val="clear" w:color="auto" w:fill="auto"/>
            <w:vAlign w:val="center"/>
            <w:hideMark/>
          </w:tcPr>
          <w:p w14:paraId="0DFEE78D"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0705CDDD" w14:textId="6A2DB6B0" w:rsidR="00E26F5D" w:rsidRPr="00E26F5D" w:rsidRDefault="00E26F5D" w:rsidP="00E26F5D">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Marketing Responsable</w:t>
            </w:r>
          </w:p>
        </w:tc>
        <w:tc>
          <w:tcPr>
            <w:tcW w:w="993" w:type="dxa"/>
            <w:shd w:val="clear" w:color="auto" w:fill="auto"/>
            <w:vAlign w:val="center"/>
          </w:tcPr>
          <w:p w14:paraId="04B74F43"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r w:rsidR="00E26F5D" w:rsidRPr="00E26F5D" w14:paraId="22A3CE8F" w14:textId="77777777" w:rsidTr="00E26F5D">
        <w:trPr>
          <w:trHeight w:val="330"/>
        </w:trPr>
        <w:tc>
          <w:tcPr>
            <w:tcW w:w="3417" w:type="dxa"/>
            <w:shd w:val="clear" w:color="auto" w:fill="auto"/>
            <w:vAlign w:val="center"/>
            <w:hideMark/>
          </w:tcPr>
          <w:p w14:paraId="4AEE086B" w14:textId="43F12A8E"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Penal II</w:t>
            </w:r>
          </w:p>
        </w:tc>
        <w:tc>
          <w:tcPr>
            <w:tcW w:w="1134" w:type="dxa"/>
            <w:shd w:val="clear" w:color="auto" w:fill="auto"/>
            <w:vAlign w:val="center"/>
            <w:hideMark/>
          </w:tcPr>
          <w:p w14:paraId="28C5D594"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489F4709" w14:textId="76C668B5" w:rsidR="00E26F5D" w:rsidRPr="00E26F5D" w:rsidRDefault="00E26F5D" w:rsidP="00E26F5D">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Derecho Penal da Empresa</w:t>
            </w:r>
          </w:p>
        </w:tc>
        <w:tc>
          <w:tcPr>
            <w:tcW w:w="993" w:type="dxa"/>
            <w:shd w:val="clear" w:color="auto" w:fill="auto"/>
            <w:vAlign w:val="center"/>
          </w:tcPr>
          <w:p w14:paraId="21750DEC"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r w:rsidR="00E26F5D" w:rsidRPr="00E26F5D" w14:paraId="4714C5EF" w14:textId="77777777" w:rsidTr="00E26F5D">
        <w:trPr>
          <w:trHeight w:val="330"/>
        </w:trPr>
        <w:tc>
          <w:tcPr>
            <w:tcW w:w="3417" w:type="dxa"/>
            <w:shd w:val="clear" w:color="auto" w:fill="auto"/>
            <w:vAlign w:val="center"/>
            <w:hideMark/>
          </w:tcPr>
          <w:p w14:paraId="013803CB" w14:textId="77777777"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Civil II. Derechos Reales</w:t>
            </w:r>
          </w:p>
        </w:tc>
        <w:tc>
          <w:tcPr>
            <w:tcW w:w="1134" w:type="dxa"/>
            <w:shd w:val="clear" w:color="auto" w:fill="auto"/>
            <w:vAlign w:val="center"/>
            <w:hideMark/>
          </w:tcPr>
          <w:p w14:paraId="5CF62CEE"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6B268A6A" w14:textId="34ABE1BD" w:rsidR="00E26F5D" w:rsidRPr="00E26F5D" w:rsidRDefault="00E26F5D" w:rsidP="00E26F5D">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Gestión Bancaria</w:t>
            </w:r>
          </w:p>
        </w:tc>
        <w:tc>
          <w:tcPr>
            <w:tcW w:w="993" w:type="dxa"/>
            <w:shd w:val="clear" w:color="auto" w:fill="auto"/>
            <w:vAlign w:val="center"/>
          </w:tcPr>
          <w:p w14:paraId="4098F5A6"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r w:rsidR="00E26F5D" w:rsidRPr="00E26F5D" w14:paraId="3A1A7D15" w14:textId="77777777" w:rsidTr="00E26F5D">
        <w:trPr>
          <w:trHeight w:val="330"/>
        </w:trPr>
        <w:tc>
          <w:tcPr>
            <w:tcW w:w="3417" w:type="dxa"/>
            <w:shd w:val="clear" w:color="auto" w:fill="auto"/>
            <w:vAlign w:val="center"/>
            <w:hideMark/>
          </w:tcPr>
          <w:p w14:paraId="02FA397F" w14:textId="15FA6D18"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Mercantil II</w:t>
            </w:r>
          </w:p>
        </w:tc>
        <w:tc>
          <w:tcPr>
            <w:tcW w:w="1134" w:type="dxa"/>
            <w:shd w:val="clear" w:color="auto" w:fill="auto"/>
            <w:vAlign w:val="center"/>
            <w:hideMark/>
          </w:tcPr>
          <w:p w14:paraId="547C5E2E"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4235E886" w14:textId="77777777"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0000FF"/>
                <w:sz w:val="20"/>
                <w:szCs w:val="20"/>
                <w:lang w:val="es-ES_tradnl" w:eastAsia="es-ES"/>
              </w:rPr>
              <w:t>Contabilidad Financiera Avanzada</w:t>
            </w:r>
          </w:p>
        </w:tc>
        <w:tc>
          <w:tcPr>
            <w:tcW w:w="993" w:type="dxa"/>
            <w:shd w:val="clear" w:color="auto" w:fill="auto"/>
            <w:vAlign w:val="center"/>
          </w:tcPr>
          <w:p w14:paraId="2926370C"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r w:rsidR="00E26F5D" w:rsidRPr="00E26F5D" w14:paraId="6984AC50" w14:textId="77777777" w:rsidTr="00E26F5D">
        <w:trPr>
          <w:trHeight w:val="299"/>
        </w:trPr>
        <w:tc>
          <w:tcPr>
            <w:tcW w:w="3417" w:type="dxa"/>
            <w:shd w:val="clear" w:color="auto" w:fill="auto"/>
            <w:vAlign w:val="center"/>
            <w:hideMark/>
          </w:tcPr>
          <w:p w14:paraId="253D7189" w14:textId="77777777"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Financiero y Tributario II</w:t>
            </w:r>
          </w:p>
        </w:tc>
        <w:tc>
          <w:tcPr>
            <w:tcW w:w="1134" w:type="dxa"/>
            <w:shd w:val="clear" w:color="auto" w:fill="auto"/>
            <w:vAlign w:val="center"/>
            <w:hideMark/>
          </w:tcPr>
          <w:p w14:paraId="4139659E"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51FC37DD" w14:textId="40FFDE69" w:rsidR="00E26F5D" w:rsidRPr="00E26F5D" w:rsidRDefault="00E26F5D" w:rsidP="00E26F5D">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Ingeniería Financiera</w:t>
            </w:r>
          </w:p>
        </w:tc>
        <w:tc>
          <w:tcPr>
            <w:tcW w:w="993" w:type="dxa"/>
            <w:shd w:val="clear" w:color="auto" w:fill="auto"/>
            <w:vAlign w:val="center"/>
          </w:tcPr>
          <w:p w14:paraId="53F7EE7A"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r w:rsidR="00E26F5D" w:rsidRPr="00E26F5D" w14:paraId="552D3CCB" w14:textId="77777777" w:rsidTr="00E26F5D">
        <w:trPr>
          <w:trHeight w:val="330"/>
        </w:trPr>
        <w:tc>
          <w:tcPr>
            <w:tcW w:w="3417" w:type="dxa"/>
            <w:shd w:val="clear" w:color="auto" w:fill="auto"/>
            <w:vAlign w:val="center"/>
            <w:hideMark/>
          </w:tcPr>
          <w:p w14:paraId="21D36BC8" w14:textId="77777777" w:rsidR="00E26F5D" w:rsidRPr="00E26F5D" w:rsidRDefault="00E26F5D" w:rsidP="00E26F5D">
            <w:pPr>
              <w:spacing w:before="60" w:after="60"/>
              <w:rPr>
                <w:rFonts w:eastAsia="Times New Roman"/>
                <w:color w:val="FF0000"/>
                <w:sz w:val="20"/>
                <w:szCs w:val="20"/>
                <w:lang w:val="es-ES_tradnl" w:eastAsia="es-ES"/>
              </w:rPr>
            </w:pPr>
            <w:r w:rsidRPr="00E26F5D">
              <w:rPr>
                <w:rFonts w:eastAsia="Times New Roman"/>
                <w:color w:val="FF0000"/>
                <w:sz w:val="20"/>
                <w:szCs w:val="20"/>
                <w:lang w:val="es-ES_tradnl" w:eastAsia="es-ES"/>
              </w:rPr>
              <w:t>Derecho de la Unión Europea</w:t>
            </w:r>
          </w:p>
        </w:tc>
        <w:tc>
          <w:tcPr>
            <w:tcW w:w="1134" w:type="dxa"/>
            <w:shd w:val="clear" w:color="auto" w:fill="auto"/>
            <w:vAlign w:val="center"/>
            <w:hideMark/>
          </w:tcPr>
          <w:p w14:paraId="46DA8EA7" w14:textId="77777777" w:rsidR="00E26F5D" w:rsidRPr="00E26F5D" w:rsidRDefault="00E26F5D" w:rsidP="00E26F5D">
            <w:pPr>
              <w:spacing w:before="60" w:after="60"/>
              <w:jc w:val="center"/>
              <w:rPr>
                <w:rFonts w:eastAsia="Times New Roman"/>
                <w:color w:val="FF0000"/>
                <w:sz w:val="20"/>
                <w:szCs w:val="20"/>
                <w:lang w:val="es-ES_tradnl" w:eastAsia="es-ES"/>
              </w:rPr>
            </w:pPr>
            <w:r w:rsidRPr="00E26F5D">
              <w:rPr>
                <w:rFonts w:eastAsia="Times New Roman"/>
                <w:color w:val="FF0000"/>
                <w:sz w:val="20"/>
                <w:szCs w:val="20"/>
                <w:lang w:val="es-ES_tradnl" w:eastAsia="es-ES"/>
              </w:rPr>
              <w:t>6</w:t>
            </w:r>
          </w:p>
        </w:tc>
        <w:tc>
          <w:tcPr>
            <w:tcW w:w="3402" w:type="dxa"/>
            <w:shd w:val="clear" w:color="auto" w:fill="auto"/>
            <w:vAlign w:val="center"/>
          </w:tcPr>
          <w:p w14:paraId="499F82F2" w14:textId="77777777" w:rsidR="00E26F5D" w:rsidRPr="00E26F5D" w:rsidRDefault="00E26F5D" w:rsidP="00E26F5D">
            <w:pPr>
              <w:spacing w:before="60" w:after="60"/>
              <w:rPr>
                <w:rFonts w:eastAsia="Times New Roman"/>
                <w:color w:val="0000FF"/>
                <w:sz w:val="20"/>
                <w:szCs w:val="20"/>
                <w:lang w:val="es-ES_tradnl" w:eastAsia="es-ES"/>
              </w:rPr>
            </w:pPr>
            <w:r w:rsidRPr="00E26F5D">
              <w:rPr>
                <w:rFonts w:eastAsia="Times New Roman"/>
                <w:color w:val="0000FF"/>
                <w:sz w:val="20"/>
                <w:szCs w:val="20"/>
                <w:lang w:val="es-ES_tradnl" w:eastAsia="es-ES"/>
              </w:rPr>
              <w:t>Derecho del Comercio Internacional</w:t>
            </w:r>
          </w:p>
        </w:tc>
        <w:tc>
          <w:tcPr>
            <w:tcW w:w="993" w:type="dxa"/>
            <w:shd w:val="clear" w:color="auto" w:fill="auto"/>
            <w:vAlign w:val="center"/>
          </w:tcPr>
          <w:p w14:paraId="076F556F" w14:textId="77777777" w:rsidR="00E26F5D" w:rsidRPr="00E26F5D" w:rsidRDefault="00E26F5D" w:rsidP="00E26F5D">
            <w:pPr>
              <w:spacing w:before="60" w:after="60"/>
              <w:jc w:val="center"/>
              <w:rPr>
                <w:rFonts w:eastAsia="Times New Roman"/>
                <w:color w:val="0000FF"/>
                <w:sz w:val="20"/>
                <w:szCs w:val="20"/>
                <w:lang w:val="es-ES_tradnl" w:eastAsia="es-ES"/>
              </w:rPr>
            </w:pPr>
            <w:r w:rsidRPr="00E26F5D">
              <w:rPr>
                <w:rFonts w:eastAsia="Times New Roman"/>
                <w:color w:val="0000FF"/>
                <w:sz w:val="20"/>
                <w:szCs w:val="20"/>
                <w:lang w:val="es-ES_tradnl" w:eastAsia="es-ES"/>
              </w:rPr>
              <w:t>6</w:t>
            </w:r>
          </w:p>
        </w:tc>
      </w:tr>
    </w:tbl>
    <w:p w14:paraId="43821DCC" w14:textId="77777777" w:rsidR="00E26F5D" w:rsidRPr="00E26F5D" w:rsidRDefault="00E26F5D" w:rsidP="00E26F5D">
      <w:pPr>
        <w:rPr>
          <w:rFonts w:ascii="Times New Roman" w:hAnsi="Times New Roman" w:cs="Times New Roman"/>
          <w:sz w:val="24"/>
          <w:szCs w:val="24"/>
          <w:lang w:val="es-ES_tradnl"/>
        </w:rPr>
      </w:pPr>
    </w:p>
    <w:p w14:paraId="71BE0415" w14:textId="77777777" w:rsidR="00E26F5D" w:rsidRPr="00E26F5D" w:rsidRDefault="00E26F5D" w:rsidP="00E26F5D">
      <w:pPr>
        <w:jc w:val="both"/>
        <w:rPr>
          <w:sz w:val="20"/>
          <w:szCs w:val="20"/>
          <w:lang w:val="es-ES_tradnl"/>
        </w:rPr>
      </w:pPr>
      <w:bookmarkStart w:id="0" w:name="_GoBack"/>
      <w:bookmarkEnd w:id="0"/>
    </w:p>
    <w:sectPr w:rsidR="00E26F5D" w:rsidRPr="00E26F5D">
      <w:pgSz w:w="11910" w:h="16840"/>
      <w:pgMar w:top="1360" w:right="1060" w:bottom="1200" w:left="1600" w:header="0" w:footer="10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8594" w14:textId="77777777" w:rsidR="00E17146" w:rsidRDefault="00E17146">
      <w:r>
        <w:separator/>
      </w:r>
    </w:p>
  </w:endnote>
  <w:endnote w:type="continuationSeparator" w:id="0">
    <w:p w14:paraId="4B6E6EC5" w14:textId="77777777" w:rsidR="00E17146" w:rsidRDefault="00E1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AD29" w14:textId="77777777" w:rsidR="00E17146" w:rsidRDefault="00E17146">
    <w:pPr>
      <w:pStyle w:val="Textodecuerpo"/>
      <w:spacing w:line="14" w:lineRule="auto"/>
    </w:pPr>
    <w:r>
      <w:rPr>
        <w:noProof/>
        <w:lang w:val="es-ES" w:eastAsia="es-ES"/>
      </w:rPr>
      <mc:AlternateContent>
        <mc:Choice Requires="wps">
          <w:drawing>
            <wp:anchor distT="0" distB="0" distL="114300" distR="114300" simplePos="0" relativeHeight="251657728" behindDoc="1" locked="0" layoutInCell="1" allowOverlap="1" wp14:anchorId="7DB019A8" wp14:editId="67D53DA9">
              <wp:simplePos x="0" y="0"/>
              <wp:positionH relativeFrom="page">
                <wp:posOffset>3719195</wp:posOffset>
              </wp:positionH>
              <wp:positionV relativeFrom="page">
                <wp:posOffset>9916160</wp:posOffset>
              </wp:positionV>
              <wp:extent cx="121920" cy="1651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7181" w14:textId="77777777" w:rsidR="00E17146" w:rsidRDefault="00E17146">
                          <w:pPr>
                            <w:spacing w:line="244" w:lineRule="exact"/>
                            <w:ind w:left="40"/>
                            <w:rPr>
                              <w:rFonts w:ascii="Calibri"/>
                            </w:rPr>
                          </w:pPr>
                          <w:r>
                            <w:fldChar w:fldCharType="begin"/>
                          </w:r>
                          <w:r>
                            <w:rPr>
                              <w:rFonts w:ascii="Calibri"/>
                              <w:w w:val="99"/>
                            </w:rPr>
                            <w:instrText xml:space="preserve"> PAGE </w:instrText>
                          </w:r>
                          <w:r>
                            <w:fldChar w:fldCharType="separate"/>
                          </w:r>
                          <w:r w:rsidR="008E128E">
                            <w:rPr>
                              <w:rFonts w:ascii="Calibri"/>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2.85pt;margin-top:780.8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" filled="f" stroked="f">
              <v:textbox inset="0,0,0,0">
                <w:txbxContent>
                  <w:p w14:paraId="7AAB7181" w14:textId="77777777" w:rsidR="00E17146" w:rsidRDefault="00E17146">
                    <w:pPr>
                      <w:spacing w:line="244" w:lineRule="exact"/>
                      <w:ind w:left="40"/>
                      <w:rPr>
                        <w:rFonts w:ascii="Calibri"/>
                      </w:rPr>
                    </w:pPr>
                    <w:r>
                      <w:fldChar w:fldCharType="begin"/>
                    </w:r>
                    <w:r>
                      <w:rPr>
                        <w:rFonts w:ascii="Calibri"/>
                        <w:w w:val="99"/>
                      </w:rPr>
                      <w:instrText xml:space="preserve"> PAGE </w:instrText>
                    </w:r>
                    <w:r>
                      <w:fldChar w:fldCharType="separate"/>
                    </w:r>
                    <w:r w:rsidR="008E128E">
                      <w:rPr>
                        <w:rFonts w:ascii="Calibri"/>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9CCCE" w14:textId="77777777" w:rsidR="00E17146" w:rsidRDefault="00E17146">
      <w:r>
        <w:separator/>
      </w:r>
    </w:p>
  </w:footnote>
  <w:footnote w:type="continuationSeparator" w:id="0">
    <w:p w14:paraId="35D2A87D" w14:textId="77777777" w:rsidR="00E17146" w:rsidRDefault="00E17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6FE2" w14:textId="77777777" w:rsidR="00E17146" w:rsidRDefault="00E17146">
    <w:pPr>
      <w:pStyle w:val="Encabezado"/>
    </w:pPr>
    <w:r>
      <w:rPr>
        <w:noProof/>
        <w:lang w:val="es-ES" w:eastAsia="es-ES"/>
      </w:rPr>
      <w:drawing>
        <wp:anchor distT="0" distB="0" distL="114300" distR="114300" simplePos="0" relativeHeight="251661824" behindDoc="0" locked="0" layoutInCell="1" allowOverlap="1" wp14:anchorId="4EEA7CC0" wp14:editId="4F2C3138">
          <wp:simplePos x="0" y="0"/>
          <wp:positionH relativeFrom="column">
            <wp:posOffset>3930650</wp:posOffset>
          </wp:positionH>
          <wp:positionV relativeFrom="paragraph">
            <wp:posOffset>-165100</wp:posOffset>
          </wp:positionV>
          <wp:extent cx="2040890" cy="277495"/>
          <wp:effectExtent l="0" t="0" r="0" b="1905"/>
          <wp:wrapSquare wrapText="bothSides"/>
          <wp:docPr id="3" name="1 Imagen" descr="logouniversidadedev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dadedevigo.jpg"/>
                  <pic:cNvPicPr/>
                </pic:nvPicPr>
                <pic:blipFill>
                  <a:blip r:embed="rId1" cstate="print"/>
                  <a:stretch>
                    <a:fillRect/>
                  </a:stretch>
                </pic:blipFill>
                <pic:spPr>
                  <a:xfrm>
                    <a:off x="0" y="0"/>
                    <a:ext cx="2040890" cy="27749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14:anchorId="3C86C86B" wp14:editId="19C38ACA">
          <wp:simplePos x="0" y="0"/>
          <wp:positionH relativeFrom="column">
            <wp:posOffset>-609600</wp:posOffset>
          </wp:positionH>
          <wp:positionV relativeFrom="paragraph">
            <wp:posOffset>-393700</wp:posOffset>
          </wp:positionV>
          <wp:extent cx="2615565" cy="567055"/>
          <wp:effectExtent l="0" t="0" r="0" b="0"/>
          <wp:wrapSquare wrapText="bothSides"/>
          <wp:docPr id="7" name="Imagen 4" descr="Doble Grado Ade y Derecho">
            <a:hlinkClick xmlns:a="http://schemas.openxmlformats.org/drawingml/2006/main" r:id="rId2" tooltip="&quot;Doble Grado Ade Derec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ble Grado Ade y Derecho">
                    <a:hlinkClick r:id="rId2" tooltip="&quot;Doble Grado Ade Derecho&quot;"/>
                  </pic:cNvPr>
                  <pic:cNvPicPr>
                    <a:picLocks noChangeAspect="1" noChangeArrowheads="1"/>
                  </pic:cNvPicPr>
                </pic:nvPicPr>
                <pic:blipFill>
                  <a:blip r:embed="rId3"/>
                  <a:srcRect/>
                  <a:stretch>
                    <a:fillRect/>
                  </a:stretch>
                </pic:blipFill>
                <pic:spPr bwMode="auto">
                  <a:xfrm>
                    <a:off x="0" y="0"/>
                    <a:ext cx="261556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9D"/>
    <w:multiLevelType w:val="hybridMultilevel"/>
    <w:tmpl w:val="9B52415E"/>
    <w:lvl w:ilvl="0" w:tplc="3BD0137E">
      <w:start w:val="1"/>
      <w:numFmt w:val="bullet"/>
      <w:lvlText w:val=""/>
      <w:lvlJc w:val="left"/>
      <w:pPr>
        <w:ind w:left="821" w:hanging="360"/>
      </w:pPr>
      <w:rPr>
        <w:rFonts w:ascii="Symbol" w:eastAsia="Symbol" w:hAnsi="Symbol" w:cs="Symbol" w:hint="default"/>
        <w:w w:val="100"/>
        <w:sz w:val="20"/>
        <w:szCs w:val="20"/>
      </w:rPr>
    </w:lvl>
    <w:lvl w:ilvl="1" w:tplc="4EBCE0DA">
      <w:start w:val="1"/>
      <w:numFmt w:val="bullet"/>
      <w:lvlText w:val="•"/>
      <w:lvlJc w:val="left"/>
      <w:pPr>
        <w:ind w:left="1610" w:hanging="360"/>
      </w:pPr>
      <w:rPr>
        <w:rFonts w:hint="default"/>
      </w:rPr>
    </w:lvl>
    <w:lvl w:ilvl="2" w:tplc="BA6675A2">
      <w:start w:val="1"/>
      <w:numFmt w:val="bullet"/>
      <w:lvlText w:val="•"/>
      <w:lvlJc w:val="left"/>
      <w:pPr>
        <w:ind w:left="2400" w:hanging="360"/>
      </w:pPr>
      <w:rPr>
        <w:rFonts w:hint="default"/>
      </w:rPr>
    </w:lvl>
    <w:lvl w:ilvl="3" w:tplc="6D249AA8">
      <w:start w:val="1"/>
      <w:numFmt w:val="bullet"/>
      <w:lvlText w:val="•"/>
      <w:lvlJc w:val="left"/>
      <w:pPr>
        <w:ind w:left="3191" w:hanging="360"/>
      </w:pPr>
      <w:rPr>
        <w:rFonts w:hint="default"/>
      </w:rPr>
    </w:lvl>
    <w:lvl w:ilvl="4" w:tplc="93D27AD0">
      <w:start w:val="1"/>
      <w:numFmt w:val="bullet"/>
      <w:lvlText w:val="•"/>
      <w:lvlJc w:val="left"/>
      <w:pPr>
        <w:ind w:left="3981" w:hanging="360"/>
      </w:pPr>
      <w:rPr>
        <w:rFonts w:hint="default"/>
      </w:rPr>
    </w:lvl>
    <w:lvl w:ilvl="5" w:tplc="DF600FB0">
      <w:start w:val="1"/>
      <w:numFmt w:val="bullet"/>
      <w:lvlText w:val="•"/>
      <w:lvlJc w:val="left"/>
      <w:pPr>
        <w:ind w:left="4772" w:hanging="360"/>
      </w:pPr>
      <w:rPr>
        <w:rFonts w:hint="default"/>
      </w:rPr>
    </w:lvl>
    <w:lvl w:ilvl="6" w:tplc="2AE03A38">
      <w:start w:val="1"/>
      <w:numFmt w:val="bullet"/>
      <w:lvlText w:val="•"/>
      <w:lvlJc w:val="left"/>
      <w:pPr>
        <w:ind w:left="5562" w:hanging="360"/>
      </w:pPr>
      <w:rPr>
        <w:rFonts w:hint="default"/>
      </w:rPr>
    </w:lvl>
    <w:lvl w:ilvl="7" w:tplc="BE22BC68">
      <w:start w:val="1"/>
      <w:numFmt w:val="bullet"/>
      <w:lvlText w:val="•"/>
      <w:lvlJc w:val="left"/>
      <w:pPr>
        <w:ind w:left="6353" w:hanging="360"/>
      </w:pPr>
      <w:rPr>
        <w:rFonts w:hint="default"/>
      </w:rPr>
    </w:lvl>
    <w:lvl w:ilvl="8" w:tplc="810E54B6">
      <w:start w:val="1"/>
      <w:numFmt w:val="bullet"/>
      <w:lvlText w:val="•"/>
      <w:lvlJc w:val="left"/>
      <w:pPr>
        <w:ind w:left="7143" w:hanging="360"/>
      </w:pPr>
      <w:rPr>
        <w:rFonts w:hint="default"/>
      </w:rPr>
    </w:lvl>
  </w:abstractNum>
  <w:abstractNum w:abstractNumId="1">
    <w:nsid w:val="20CD07D4"/>
    <w:multiLevelType w:val="hybridMultilevel"/>
    <w:tmpl w:val="DD605CD0"/>
    <w:lvl w:ilvl="0" w:tplc="0F048AF6">
      <w:start w:val="1"/>
      <w:numFmt w:val="decimal"/>
      <w:lvlText w:val="%1."/>
      <w:lvlJc w:val="left"/>
      <w:pPr>
        <w:ind w:left="804" w:hanging="359"/>
        <w:jc w:val="left"/>
      </w:pPr>
      <w:rPr>
        <w:rFonts w:ascii="Arial" w:eastAsia="Arial" w:hAnsi="Arial" w:cs="Arial" w:hint="default"/>
        <w:w w:val="100"/>
        <w:sz w:val="20"/>
        <w:szCs w:val="20"/>
      </w:rPr>
    </w:lvl>
    <w:lvl w:ilvl="1" w:tplc="AB14CC9E">
      <w:start w:val="1"/>
      <w:numFmt w:val="decimal"/>
      <w:lvlText w:val="%1.%2."/>
      <w:lvlJc w:val="left"/>
      <w:pPr>
        <w:ind w:left="1235" w:hanging="434"/>
        <w:jc w:val="left"/>
      </w:pPr>
      <w:rPr>
        <w:rFonts w:ascii="Arial" w:eastAsia="Arial" w:hAnsi="Arial" w:cs="Arial" w:hint="default"/>
        <w:w w:val="100"/>
        <w:sz w:val="20"/>
        <w:szCs w:val="20"/>
      </w:rPr>
    </w:lvl>
    <w:lvl w:ilvl="2" w:tplc="4E129ABA">
      <w:start w:val="1"/>
      <w:numFmt w:val="bullet"/>
      <w:lvlText w:val="•"/>
      <w:lvlJc w:val="left"/>
      <w:pPr>
        <w:ind w:left="2071" w:hanging="434"/>
      </w:pPr>
      <w:rPr>
        <w:rFonts w:hint="default"/>
      </w:rPr>
    </w:lvl>
    <w:lvl w:ilvl="3" w:tplc="64382F96">
      <w:start w:val="1"/>
      <w:numFmt w:val="bullet"/>
      <w:lvlText w:val="•"/>
      <w:lvlJc w:val="left"/>
      <w:pPr>
        <w:ind w:left="2903" w:hanging="434"/>
      </w:pPr>
      <w:rPr>
        <w:rFonts w:hint="default"/>
      </w:rPr>
    </w:lvl>
    <w:lvl w:ilvl="4" w:tplc="FDA8B25E">
      <w:start w:val="1"/>
      <w:numFmt w:val="bullet"/>
      <w:lvlText w:val="•"/>
      <w:lvlJc w:val="left"/>
      <w:pPr>
        <w:ind w:left="3734" w:hanging="434"/>
      </w:pPr>
      <w:rPr>
        <w:rFonts w:hint="default"/>
      </w:rPr>
    </w:lvl>
    <w:lvl w:ilvl="5" w:tplc="53848624">
      <w:start w:val="1"/>
      <w:numFmt w:val="bullet"/>
      <w:lvlText w:val="•"/>
      <w:lvlJc w:val="left"/>
      <w:pPr>
        <w:ind w:left="4566" w:hanging="434"/>
      </w:pPr>
      <w:rPr>
        <w:rFonts w:hint="default"/>
      </w:rPr>
    </w:lvl>
    <w:lvl w:ilvl="6" w:tplc="BBFEB8A6">
      <w:start w:val="1"/>
      <w:numFmt w:val="bullet"/>
      <w:lvlText w:val="•"/>
      <w:lvlJc w:val="left"/>
      <w:pPr>
        <w:ind w:left="5398" w:hanging="434"/>
      </w:pPr>
      <w:rPr>
        <w:rFonts w:hint="default"/>
      </w:rPr>
    </w:lvl>
    <w:lvl w:ilvl="7" w:tplc="4920D71A">
      <w:start w:val="1"/>
      <w:numFmt w:val="bullet"/>
      <w:lvlText w:val="•"/>
      <w:lvlJc w:val="left"/>
      <w:pPr>
        <w:ind w:left="6229" w:hanging="434"/>
      </w:pPr>
      <w:rPr>
        <w:rFonts w:hint="default"/>
      </w:rPr>
    </w:lvl>
    <w:lvl w:ilvl="8" w:tplc="86E0B9D2">
      <w:start w:val="1"/>
      <w:numFmt w:val="bullet"/>
      <w:lvlText w:val="•"/>
      <w:lvlJc w:val="left"/>
      <w:pPr>
        <w:ind w:left="7061" w:hanging="434"/>
      </w:pPr>
      <w:rPr>
        <w:rFonts w:hint="default"/>
      </w:rPr>
    </w:lvl>
  </w:abstractNum>
  <w:abstractNum w:abstractNumId="2">
    <w:nsid w:val="30AC6592"/>
    <w:multiLevelType w:val="hybridMultilevel"/>
    <w:tmpl w:val="D424249C"/>
    <w:lvl w:ilvl="0" w:tplc="BBE845B4">
      <w:start w:val="1"/>
      <w:numFmt w:val="decimal"/>
      <w:lvlText w:val="%1."/>
      <w:lvlJc w:val="left"/>
      <w:pPr>
        <w:ind w:left="821" w:hanging="361"/>
        <w:jc w:val="left"/>
      </w:pPr>
      <w:rPr>
        <w:rFonts w:ascii="Arial" w:eastAsia="Arial" w:hAnsi="Arial" w:cs="Arial" w:hint="default"/>
        <w:w w:val="100"/>
        <w:sz w:val="20"/>
        <w:szCs w:val="20"/>
      </w:rPr>
    </w:lvl>
    <w:lvl w:ilvl="1" w:tplc="57C23082">
      <w:start w:val="1"/>
      <w:numFmt w:val="bullet"/>
      <w:lvlText w:val="•"/>
      <w:lvlJc w:val="left"/>
      <w:pPr>
        <w:ind w:left="1610" w:hanging="361"/>
      </w:pPr>
      <w:rPr>
        <w:rFonts w:hint="default"/>
      </w:rPr>
    </w:lvl>
    <w:lvl w:ilvl="2" w:tplc="472A7D22">
      <w:start w:val="1"/>
      <w:numFmt w:val="bullet"/>
      <w:lvlText w:val="•"/>
      <w:lvlJc w:val="left"/>
      <w:pPr>
        <w:ind w:left="2400" w:hanging="361"/>
      </w:pPr>
      <w:rPr>
        <w:rFonts w:hint="default"/>
      </w:rPr>
    </w:lvl>
    <w:lvl w:ilvl="3" w:tplc="FC2234E8">
      <w:start w:val="1"/>
      <w:numFmt w:val="bullet"/>
      <w:lvlText w:val="•"/>
      <w:lvlJc w:val="left"/>
      <w:pPr>
        <w:ind w:left="3191" w:hanging="361"/>
      </w:pPr>
      <w:rPr>
        <w:rFonts w:hint="default"/>
      </w:rPr>
    </w:lvl>
    <w:lvl w:ilvl="4" w:tplc="0312233E">
      <w:start w:val="1"/>
      <w:numFmt w:val="bullet"/>
      <w:lvlText w:val="•"/>
      <w:lvlJc w:val="left"/>
      <w:pPr>
        <w:ind w:left="3981" w:hanging="361"/>
      </w:pPr>
      <w:rPr>
        <w:rFonts w:hint="default"/>
      </w:rPr>
    </w:lvl>
    <w:lvl w:ilvl="5" w:tplc="4DB6CBEE">
      <w:start w:val="1"/>
      <w:numFmt w:val="bullet"/>
      <w:lvlText w:val="•"/>
      <w:lvlJc w:val="left"/>
      <w:pPr>
        <w:ind w:left="4772" w:hanging="361"/>
      </w:pPr>
      <w:rPr>
        <w:rFonts w:hint="default"/>
      </w:rPr>
    </w:lvl>
    <w:lvl w:ilvl="6" w:tplc="DE564AAC">
      <w:start w:val="1"/>
      <w:numFmt w:val="bullet"/>
      <w:lvlText w:val="•"/>
      <w:lvlJc w:val="left"/>
      <w:pPr>
        <w:ind w:left="5562" w:hanging="361"/>
      </w:pPr>
      <w:rPr>
        <w:rFonts w:hint="default"/>
      </w:rPr>
    </w:lvl>
    <w:lvl w:ilvl="7" w:tplc="FEB63E22">
      <w:start w:val="1"/>
      <w:numFmt w:val="bullet"/>
      <w:lvlText w:val="•"/>
      <w:lvlJc w:val="left"/>
      <w:pPr>
        <w:ind w:left="6353" w:hanging="361"/>
      </w:pPr>
      <w:rPr>
        <w:rFonts w:hint="default"/>
      </w:rPr>
    </w:lvl>
    <w:lvl w:ilvl="8" w:tplc="FD4E33C2">
      <w:start w:val="1"/>
      <w:numFmt w:val="bullet"/>
      <w:lvlText w:val="•"/>
      <w:lvlJc w:val="left"/>
      <w:pPr>
        <w:ind w:left="7143" w:hanging="361"/>
      </w:pPr>
      <w:rPr>
        <w:rFonts w:hint="default"/>
      </w:rPr>
    </w:lvl>
  </w:abstractNum>
  <w:abstractNum w:abstractNumId="3">
    <w:nsid w:val="3DA806B6"/>
    <w:multiLevelType w:val="hybridMultilevel"/>
    <w:tmpl w:val="5B1003F4"/>
    <w:lvl w:ilvl="0" w:tplc="1CE601D0">
      <w:start w:val="1"/>
      <w:numFmt w:val="decimal"/>
      <w:lvlText w:val="%1."/>
      <w:lvlJc w:val="left"/>
      <w:pPr>
        <w:ind w:left="669" w:hanging="213"/>
        <w:jc w:val="left"/>
      </w:pPr>
      <w:rPr>
        <w:rFonts w:ascii="Arial" w:eastAsia="Arial" w:hAnsi="Arial" w:cs="Arial" w:hint="default"/>
        <w:w w:val="100"/>
        <w:sz w:val="20"/>
        <w:szCs w:val="20"/>
      </w:rPr>
    </w:lvl>
    <w:lvl w:ilvl="1" w:tplc="02D05952">
      <w:start w:val="1"/>
      <w:numFmt w:val="decimal"/>
      <w:lvlText w:val="%2."/>
      <w:lvlJc w:val="left"/>
      <w:pPr>
        <w:ind w:left="821" w:hanging="361"/>
        <w:jc w:val="left"/>
      </w:pPr>
      <w:rPr>
        <w:rFonts w:ascii="Arial" w:eastAsia="Arial" w:hAnsi="Arial" w:cs="Arial" w:hint="default"/>
        <w:w w:val="100"/>
        <w:sz w:val="20"/>
        <w:szCs w:val="20"/>
      </w:rPr>
    </w:lvl>
    <w:lvl w:ilvl="2" w:tplc="17882A66">
      <w:start w:val="1"/>
      <w:numFmt w:val="bullet"/>
      <w:lvlText w:val="•"/>
      <w:lvlJc w:val="left"/>
      <w:pPr>
        <w:ind w:left="1698" w:hanging="361"/>
      </w:pPr>
      <w:rPr>
        <w:rFonts w:hint="default"/>
      </w:rPr>
    </w:lvl>
    <w:lvl w:ilvl="3" w:tplc="14A2D632">
      <w:start w:val="1"/>
      <w:numFmt w:val="bullet"/>
      <w:lvlText w:val="•"/>
      <w:lvlJc w:val="left"/>
      <w:pPr>
        <w:ind w:left="2576" w:hanging="361"/>
      </w:pPr>
      <w:rPr>
        <w:rFonts w:hint="default"/>
      </w:rPr>
    </w:lvl>
    <w:lvl w:ilvl="4" w:tplc="EA2076A0">
      <w:start w:val="1"/>
      <w:numFmt w:val="bullet"/>
      <w:lvlText w:val="•"/>
      <w:lvlJc w:val="left"/>
      <w:pPr>
        <w:ind w:left="3454" w:hanging="361"/>
      </w:pPr>
      <w:rPr>
        <w:rFonts w:hint="default"/>
      </w:rPr>
    </w:lvl>
    <w:lvl w:ilvl="5" w:tplc="476E98EC">
      <w:start w:val="1"/>
      <w:numFmt w:val="bullet"/>
      <w:lvlText w:val="•"/>
      <w:lvlJc w:val="left"/>
      <w:pPr>
        <w:ind w:left="4333" w:hanging="361"/>
      </w:pPr>
      <w:rPr>
        <w:rFonts w:hint="default"/>
      </w:rPr>
    </w:lvl>
    <w:lvl w:ilvl="6" w:tplc="186E861A">
      <w:start w:val="1"/>
      <w:numFmt w:val="bullet"/>
      <w:lvlText w:val="•"/>
      <w:lvlJc w:val="left"/>
      <w:pPr>
        <w:ind w:left="5211" w:hanging="361"/>
      </w:pPr>
      <w:rPr>
        <w:rFonts w:hint="default"/>
      </w:rPr>
    </w:lvl>
    <w:lvl w:ilvl="7" w:tplc="08C267B6">
      <w:start w:val="1"/>
      <w:numFmt w:val="bullet"/>
      <w:lvlText w:val="•"/>
      <w:lvlJc w:val="left"/>
      <w:pPr>
        <w:ind w:left="6089" w:hanging="361"/>
      </w:pPr>
      <w:rPr>
        <w:rFonts w:hint="default"/>
      </w:rPr>
    </w:lvl>
    <w:lvl w:ilvl="8" w:tplc="14D447C6">
      <w:start w:val="1"/>
      <w:numFmt w:val="bullet"/>
      <w:lvlText w:val="•"/>
      <w:lvlJc w:val="left"/>
      <w:pPr>
        <w:ind w:left="6967" w:hanging="361"/>
      </w:pPr>
      <w:rPr>
        <w:rFonts w:hint="default"/>
      </w:rPr>
    </w:lvl>
  </w:abstractNum>
  <w:abstractNum w:abstractNumId="4">
    <w:nsid w:val="5D500D32"/>
    <w:multiLevelType w:val="hybridMultilevel"/>
    <w:tmpl w:val="E7E0117C"/>
    <w:lvl w:ilvl="0" w:tplc="24E003FA">
      <w:start w:val="1"/>
      <w:numFmt w:val="upperLetter"/>
      <w:lvlText w:val="%1)"/>
      <w:lvlJc w:val="left"/>
      <w:pPr>
        <w:ind w:left="101" w:hanging="281"/>
        <w:jc w:val="left"/>
      </w:pPr>
      <w:rPr>
        <w:rFonts w:ascii="Arial" w:eastAsia="Arial" w:hAnsi="Arial" w:cs="Arial" w:hint="default"/>
        <w:w w:val="100"/>
        <w:sz w:val="20"/>
        <w:szCs w:val="20"/>
      </w:rPr>
    </w:lvl>
    <w:lvl w:ilvl="1" w:tplc="F4227FE0">
      <w:start w:val="1"/>
      <w:numFmt w:val="bullet"/>
      <w:lvlText w:val="•"/>
      <w:lvlJc w:val="left"/>
      <w:pPr>
        <w:ind w:left="1014" w:hanging="281"/>
      </w:pPr>
      <w:rPr>
        <w:rFonts w:hint="default"/>
      </w:rPr>
    </w:lvl>
    <w:lvl w:ilvl="2" w:tplc="4F4EED40">
      <w:start w:val="1"/>
      <w:numFmt w:val="bullet"/>
      <w:lvlText w:val="•"/>
      <w:lvlJc w:val="left"/>
      <w:pPr>
        <w:ind w:left="1928" w:hanging="281"/>
      </w:pPr>
      <w:rPr>
        <w:rFonts w:hint="default"/>
      </w:rPr>
    </w:lvl>
    <w:lvl w:ilvl="3" w:tplc="48B0FB40">
      <w:start w:val="1"/>
      <w:numFmt w:val="bullet"/>
      <w:lvlText w:val="•"/>
      <w:lvlJc w:val="left"/>
      <w:pPr>
        <w:ind w:left="2843" w:hanging="281"/>
      </w:pPr>
      <w:rPr>
        <w:rFonts w:hint="default"/>
      </w:rPr>
    </w:lvl>
    <w:lvl w:ilvl="4" w:tplc="53462608">
      <w:start w:val="1"/>
      <w:numFmt w:val="bullet"/>
      <w:lvlText w:val="•"/>
      <w:lvlJc w:val="left"/>
      <w:pPr>
        <w:ind w:left="3757" w:hanging="281"/>
      </w:pPr>
      <w:rPr>
        <w:rFonts w:hint="default"/>
      </w:rPr>
    </w:lvl>
    <w:lvl w:ilvl="5" w:tplc="6646EA40">
      <w:start w:val="1"/>
      <w:numFmt w:val="bullet"/>
      <w:lvlText w:val="•"/>
      <w:lvlJc w:val="left"/>
      <w:pPr>
        <w:ind w:left="4672" w:hanging="281"/>
      </w:pPr>
      <w:rPr>
        <w:rFonts w:hint="default"/>
      </w:rPr>
    </w:lvl>
    <w:lvl w:ilvl="6" w:tplc="1FEABCF6">
      <w:start w:val="1"/>
      <w:numFmt w:val="bullet"/>
      <w:lvlText w:val="•"/>
      <w:lvlJc w:val="left"/>
      <w:pPr>
        <w:ind w:left="5586" w:hanging="281"/>
      </w:pPr>
      <w:rPr>
        <w:rFonts w:hint="default"/>
      </w:rPr>
    </w:lvl>
    <w:lvl w:ilvl="7" w:tplc="C958C93E">
      <w:start w:val="1"/>
      <w:numFmt w:val="bullet"/>
      <w:lvlText w:val="•"/>
      <w:lvlJc w:val="left"/>
      <w:pPr>
        <w:ind w:left="6501" w:hanging="281"/>
      </w:pPr>
      <w:rPr>
        <w:rFonts w:hint="default"/>
      </w:rPr>
    </w:lvl>
    <w:lvl w:ilvl="8" w:tplc="CD083714">
      <w:start w:val="1"/>
      <w:numFmt w:val="bullet"/>
      <w:lvlText w:val="•"/>
      <w:lvlJc w:val="left"/>
      <w:pPr>
        <w:ind w:left="7415" w:hanging="281"/>
      </w:pPr>
      <w:rPr>
        <w:rFonts w:hint="default"/>
      </w:rPr>
    </w:lvl>
  </w:abstractNum>
  <w:abstractNum w:abstractNumId="5">
    <w:nsid w:val="7F133DB4"/>
    <w:multiLevelType w:val="hybridMultilevel"/>
    <w:tmpl w:val="A9AEFFBE"/>
    <w:lvl w:ilvl="0" w:tplc="CA7EC51E">
      <w:start w:val="1"/>
      <w:numFmt w:val="decimal"/>
      <w:lvlText w:val="%1."/>
      <w:lvlJc w:val="left"/>
      <w:pPr>
        <w:ind w:left="669" w:hanging="359"/>
        <w:jc w:val="left"/>
      </w:pPr>
      <w:rPr>
        <w:rFonts w:ascii="Arial" w:eastAsia="Arial" w:hAnsi="Arial" w:cs="Arial" w:hint="default"/>
        <w:w w:val="100"/>
        <w:sz w:val="20"/>
        <w:szCs w:val="20"/>
      </w:rPr>
    </w:lvl>
    <w:lvl w:ilvl="1" w:tplc="CD1075DA">
      <w:start w:val="1"/>
      <w:numFmt w:val="bullet"/>
      <w:lvlText w:val="•"/>
      <w:lvlJc w:val="left"/>
      <w:pPr>
        <w:ind w:left="1466" w:hanging="359"/>
      </w:pPr>
      <w:rPr>
        <w:rFonts w:hint="default"/>
      </w:rPr>
    </w:lvl>
    <w:lvl w:ilvl="2" w:tplc="9FAC38F8">
      <w:start w:val="1"/>
      <w:numFmt w:val="bullet"/>
      <w:lvlText w:val="•"/>
      <w:lvlJc w:val="left"/>
      <w:pPr>
        <w:ind w:left="2272" w:hanging="359"/>
      </w:pPr>
      <w:rPr>
        <w:rFonts w:hint="default"/>
      </w:rPr>
    </w:lvl>
    <w:lvl w:ilvl="3" w:tplc="E54E68AA">
      <w:start w:val="1"/>
      <w:numFmt w:val="bullet"/>
      <w:lvlText w:val="•"/>
      <w:lvlJc w:val="left"/>
      <w:pPr>
        <w:ind w:left="3079" w:hanging="359"/>
      </w:pPr>
      <w:rPr>
        <w:rFonts w:hint="default"/>
      </w:rPr>
    </w:lvl>
    <w:lvl w:ilvl="4" w:tplc="B270FEDC">
      <w:start w:val="1"/>
      <w:numFmt w:val="bullet"/>
      <w:lvlText w:val="•"/>
      <w:lvlJc w:val="left"/>
      <w:pPr>
        <w:ind w:left="3885" w:hanging="359"/>
      </w:pPr>
      <w:rPr>
        <w:rFonts w:hint="default"/>
      </w:rPr>
    </w:lvl>
    <w:lvl w:ilvl="5" w:tplc="F3A6D656">
      <w:start w:val="1"/>
      <w:numFmt w:val="bullet"/>
      <w:lvlText w:val="•"/>
      <w:lvlJc w:val="left"/>
      <w:pPr>
        <w:ind w:left="4692" w:hanging="359"/>
      </w:pPr>
      <w:rPr>
        <w:rFonts w:hint="default"/>
      </w:rPr>
    </w:lvl>
    <w:lvl w:ilvl="6" w:tplc="39CA5450">
      <w:start w:val="1"/>
      <w:numFmt w:val="bullet"/>
      <w:lvlText w:val="•"/>
      <w:lvlJc w:val="left"/>
      <w:pPr>
        <w:ind w:left="5498" w:hanging="359"/>
      </w:pPr>
      <w:rPr>
        <w:rFonts w:hint="default"/>
      </w:rPr>
    </w:lvl>
    <w:lvl w:ilvl="7" w:tplc="F3C6A29C">
      <w:start w:val="1"/>
      <w:numFmt w:val="bullet"/>
      <w:lvlText w:val="•"/>
      <w:lvlJc w:val="left"/>
      <w:pPr>
        <w:ind w:left="6305" w:hanging="359"/>
      </w:pPr>
      <w:rPr>
        <w:rFonts w:hint="default"/>
      </w:rPr>
    </w:lvl>
    <w:lvl w:ilvl="8" w:tplc="BC0A7356">
      <w:start w:val="1"/>
      <w:numFmt w:val="bullet"/>
      <w:lvlText w:val="•"/>
      <w:lvlJc w:val="left"/>
      <w:pPr>
        <w:ind w:left="7111" w:hanging="359"/>
      </w:pPr>
      <w:rPr>
        <w:rFonts w:hint="default"/>
      </w:rPr>
    </w:lvl>
  </w:abstractNum>
  <w:abstractNum w:abstractNumId="6">
    <w:nsid w:val="7FD26280"/>
    <w:multiLevelType w:val="hybridMultilevel"/>
    <w:tmpl w:val="2B0CD07C"/>
    <w:lvl w:ilvl="0" w:tplc="C64E4C3A">
      <w:start w:val="1"/>
      <w:numFmt w:val="decimal"/>
      <w:lvlText w:val="%1."/>
      <w:lvlJc w:val="left"/>
      <w:pPr>
        <w:ind w:left="101" w:hanging="226"/>
        <w:jc w:val="left"/>
      </w:pPr>
      <w:rPr>
        <w:rFonts w:ascii="Arial" w:eastAsia="Arial" w:hAnsi="Arial" w:cs="Arial" w:hint="default"/>
        <w:w w:val="100"/>
        <w:sz w:val="20"/>
        <w:szCs w:val="20"/>
      </w:rPr>
    </w:lvl>
    <w:lvl w:ilvl="1" w:tplc="A31CF25C">
      <w:start w:val="1"/>
      <w:numFmt w:val="decimal"/>
      <w:lvlText w:val="%2."/>
      <w:lvlJc w:val="left"/>
      <w:pPr>
        <w:ind w:left="821" w:hanging="361"/>
        <w:jc w:val="left"/>
      </w:pPr>
      <w:rPr>
        <w:rFonts w:ascii="Arial" w:eastAsia="Arial" w:hAnsi="Arial" w:cs="Arial" w:hint="default"/>
        <w:w w:val="100"/>
        <w:sz w:val="20"/>
        <w:szCs w:val="20"/>
      </w:rPr>
    </w:lvl>
    <w:lvl w:ilvl="2" w:tplc="795AF7BE">
      <w:start w:val="1"/>
      <w:numFmt w:val="bullet"/>
      <w:lvlText w:val="•"/>
      <w:lvlJc w:val="left"/>
      <w:pPr>
        <w:ind w:left="1698" w:hanging="361"/>
      </w:pPr>
      <w:rPr>
        <w:rFonts w:hint="default"/>
      </w:rPr>
    </w:lvl>
    <w:lvl w:ilvl="3" w:tplc="B624092C">
      <w:start w:val="1"/>
      <w:numFmt w:val="bullet"/>
      <w:lvlText w:val="•"/>
      <w:lvlJc w:val="left"/>
      <w:pPr>
        <w:ind w:left="2576" w:hanging="361"/>
      </w:pPr>
      <w:rPr>
        <w:rFonts w:hint="default"/>
      </w:rPr>
    </w:lvl>
    <w:lvl w:ilvl="4" w:tplc="4CEC70B6">
      <w:start w:val="1"/>
      <w:numFmt w:val="bullet"/>
      <w:lvlText w:val="•"/>
      <w:lvlJc w:val="left"/>
      <w:pPr>
        <w:ind w:left="3454" w:hanging="361"/>
      </w:pPr>
      <w:rPr>
        <w:rFonts w:hint="default"/>
      </w:rPr>
    </w:lvl>
    <w:lvl w:ilvl="5" w:tplc="8AF8ADA2">
      <w:start w:val="1"/>
      <w:numFmt w:val="bullet"/>
      <w:lvlText w:val="•"/>
      <w:lvlJc w:val="left"/>
      <w:pPr>
        <w:ind w:left="4333" w:hanging="361"/>
      </w:pPr>
      <w:rPr>
        <w:rFonts w:hint="default"/>
      </w:rPr>
    </w:lvl>
    <w:lvl w:ilvl="6" w:tplc="AD5C543C">
      <w:start w:val="1"/>
      <w:numFmt w:val="bullet"/>
      <w:lvlText w:val="•"/>
      <w:lvlJc w:val="left"/>
      <w:pPr>
        <w:ind w:left="5211" w:hanging="361"/>
      </w:pPr>
      <w:rPr>
        <w:rFonts w:hint="default"/>
      </w:rPr>
    </w:lvl>
    <w:lvl w:ilvl="7" w:tplc="DFBAA522">
      <w:start w:val="1"/>
      <w:numFmt w:val="bullet"/>
      <w:lvlText w:val="•"/>
      <w:lvlJc w:val="left"/>
      <w:pPr>
        <w:ind w:left="6089" w:hanging="361"/>
      </w:pPr>
      <w:rPr>
        <w:rFonts w:hint="default"/>
      </w:rPr>
    </w:lvl>
    <w:lvl w:ilvl="8" w:tplc="9BD0F310">
      <w:start w:val="1"/>
      <w:numFmt w:val="bullet"/>
      <w:lvlText w:val="•"/>
      <w:lvlJc w:val="left"/>
      <w:pPr>
        <w:ind w:left="6967" w:hanging="361"/>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D3"/>
    <w:rsid w:val="00001A8F"/>
    <w:rsid w:val="00084B41"/>
    <w:rsid w:val="000A5ECD"/>
    <w:rsid w:val="002F34D6"/>
    <w:rsid w:val="00317E3E"/>
    <w:rsid w:val="003909EB"/>
    <w:rsid w:val="003E1B08"/>
    <w:rsid w:val="00450B0B"/>
    <w:rsid w:val="004F4643"/>
    <w:rsid w:val="00521924"/>
    <w:rsid w:val="005C3198"/>
    <w:rsid w:val="005D008D"/>
    <w:rsid w:val="006E57D3"/>
    <w:rsid w:val="007937D8"/>
    <w:rsid w:val="007D604B"/>
    <w:rsid w:val="008E128E"/>
    <w:rsid w:val="009060B3"/>
    <w:rsid w:val="00B05578"/>
    <w:rsid w:val="00B74E79"/>
    <w:rsid w:val="00BB33DA"/>
    <w:rsid w:val="00DA15DE"/>
    <w:rsid w:val="00DD274F"/>
    <w:rsid w:val="00DF5AC4"/>
    <w:rsid w:val="00E17146"/>
    <w:rsid w:val="00E26F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A6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customStyle="1" w:styleId="Heading1">
    <w:name w:val="Heading 1"/>
    <w:basedOn w:val="Normal"/>
    <w:uiPriority w:val="1"/>
    <w:qFormat/>
    <w:pPr>
      <w:spacing w:before="17"/>
      <w:ind w:left="383" w:right="384"/>
      <w:jc w:val="center"/>
      <w:outlineLvl w:val="1"/>
    </w:pPr>
    <w:rPr>
      <w:rFonts w:ascii="Goudy Old Style" w:eastAsia="Goudy Old Style" w:hAnsi="Goudy Old Style" w:cs="Goudy Old Style"/>
      <w:b/>
      <w:bCs/>
      <w:sz w:val="52"/>
      <w:szCs w:val="52"/>
    </w:rPr>
  </w:style>
  <w:style w:type="paragraph" w:customStyle="1" w:styleId="Heading2">
    <w:name w:val="Heading 2"/>
    <w:basedOn w:val="Normal"/>
    <w:uiPriority w:val="1"/>
    <w:qFormat/>
    <w:pPr>
      <w:spacing w:before="75"/>
      <w:ind w:left="101"/>
      <w:outlineLvl w:val="2"/>
    </w:pPr>
    <w:rPr>
      <w:b/>
      <w:bCs/>
      <w:sz w:val="20"/>
      <w:szCs w:val="20"/>
    </w:rPr>
  </w:style>
  <w:style w:type="paragraph" w:customStyle="1" w:styleId="Heading3">
    <w:name w:val="Heading 3"/>
    <w:basedOn w:val="Normal"/>
    <w:uiPriority w:val="1"/>
    <w:qFormat/>
    <w:pPr>
      <w:ind w:left="101"/>
      <w:jc w:val="both"/>
      <w:outlineLvl w:val="3"/>
    </w:pPr>
    <w:rPr>
      <w:b/>
      <w:bCs/>
      <w:i/>
      <w:sz w:val="20"/>
      <w:szCs w:val="20"/>
    </w:rPr>
  </w:style>
  <w:style w:type="paragraph" w:styleId="Prrafodelista">
    <w:name w:val="List Paragraph"/>
    <w:basedOn w:val="Normal"/>
    <w:uiPriority w:val="1"/>
    <w:qFormat/>
    <w:pPr>
      <w:ind w:left="821" w:right="115" w:hanging="360"/>
      <w:jc w:val="both"/>
    </w:pPr>
  </w:style>
  <w:style w:type="paragraph" w:customStyle="1" w:styleId="TableParagraph">
    <w:name w:val="Table Paragraph"/>
    <w:basedOn w:val="Normal"/>
    <w:uiPriority w:val="1"/>
    <w:qFormat/>
    <w:pPr>
      <w:spacing w:before="58"/>
    </w:pPr>
  </w:style>
  <w:style w:type="paragraph" w:styleId="Encabezado">
    <w:name w:val="header"/>
    <w:basedOn w:val="Normal"/>
    <w:link w:val="EncabezadoCar"/>
    <w:uiPriority w:val="99"/>
    <w:unhideWhenUsed/>
    <w:rsid w:val="00B05578"/>
    <w:pPr>
      <w:tabs>
        <w:tab w:val="center" w:pos="4252"/>
        <w:tab w:val="right" w:pos="8504"/>
      </w:tabs>
    </w:pPr>
  </w:style>
  <w:style w:type="character" w:customStyle="1" w:styleId="EncabezadoCar">
    <w:name w:val="Encabezado Car"/>
    <w:basedOn w:val="Fuentedeprrafopredeter"/>
    <w:link w:val="Encabezado"/>
    <w:uiPriority w:val="99"/>
    <w:rsid w:val="00B05578"/>
    <w:rPr>
      <w:rFonts w:ascii="Arial" w:eastAsia="Arial" w:hAnsi="Arial" w:cs="Arial"/>
    </w:rPr>
  </w:style>
  <w:style w:type="paragraph" w:styleId="Piedepgina">
    <w:name w:val="footer"/>
    <w:basedOn w:val="Normal"/>
    <w:link w:val="PiedepginaCar"/>
    <w:uiPriority w:val="99"/>
    <w:unhideWhenUsed/>
    <w:rsid w:val="00B05578"/>
    <w:pPr>
      <w:tabs>
        <w:tab w:val="center" w:pos="4252"/>
        <w:tab w:val="right" w:pos="8504"/>
      </w:tabs>
    </w:pPr>
  </w:style>
  <w:style w:type="character" w:customStyle="1" w:styleId="PiedepginaCar">
    <w:name w:val="Pie de página Car"/>
    <w:basedOn w:val="Fuentedeprrafopredeter"/>
    <w:link w:val="Piedepgina"/>
    <w:uiPriority w:val="99"/>
    <w:rsid w:val="00B05578"/>
    <w:rPr>
      <w:rFonts w:ascii="Arial" w:eastAsia="Arial" w:hAnsi="Arial" w:cs="Arial"/>
    </w:rPr>
  </w:style>
  <w:style w:type="table" w:styleId="Tablaconcuadrcula">
    <w:name w:val="Table Grid"/>
    <w:basedOn w:val="Tablanormal"/>
    <w:uiPriority w:val="59"/>
    <w:rsid w:val="00E17146"/>
    <w:pPr>
      <w:widowControl/>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customStyle="1" w:styleId="Heading1">
    <w:name w:val="Heading 1"/>
    <w:basedOn w:val="Normal"/>
    <w:uiPriority w:val="1"/>
    <w:qFormat/>
    <w:pPr>
      <w:spacing w:before="17"/>
      <w:ind w:left="383" w:right="384"/>
      <w:jc w:val="center"/>
      <w:outlineLvl w:val="1"/>
    </w:pPr>
    <w:rPr>
      <w:rFonts w:ascii="Goudy Old Style" w:eastAsia="Goudy Old Style" w:hAnsi="Goudy Old Style" w:cs="Goudy Old Style"/>
      <w:b/>
      <w:bCs/>
      <w:sz w:val="52"/>
      <w:szCs w:val="52"/>
    </w:rPr>
  </w:style>
  <w:style w:type="paragraph" w:customStyle="1" w:styleId="Heading2">
    <w:name w:val="Heading 2"/>
    <w:basedOn w:val="Normal"/>
    <w:uiPriority w:val="1"/>
    <w:qFormat/>
    <w:pPr>
      <w:spacing w:before="75"/>
      <w:ind w:left="101"/>
      <w:outlineLvl w:val="2"/>
    </w:pPr>
    <w:rPr>
      <w:b/>
      <w:bCs/>
      <w:sz w:val="20"/>
      <w:szCs w:val="20"/>
    </w:rPr>
  </w:style>
  <w:style w:type="paragraph" w:customStyle="1" w:styleId="Heading3">
    <w:name w:val="Heading 3"/>
    <w:basedOn w:val="Normal"/>
    <w:uiPriority w:val="1"/>
    <w:qFormat/>
    <w:pPr>
      <w:ind w:left="101"/>
      <w:jc w:val="both"/>
      <w:outlineLvl w:val="3"/>
    </w:pPr>
    <w:rPr>
      <w:b/>
      <w:bCs/>
      <w:i/>
      <w:sz w:val="20"/>
      <w:szCs w:val="20"/>
    </w:rPr>
  </w:style>
  <w:style w:type="paragraph" w:styleId="Prrafodelista">
    <w:name w:val="List Paragraph"/>
    <w:basedOn w:val="Normal"/>
    <w:uiPriority w:val="1"/>
    <w:qFormat/>
    <w:pPr>
      <w:ind w:left="821" w:right="115" w:hanging="360"/>
      <w:jc w:val="both"/>
    </w:pPr>
  </w:style>
  <w:style w:type="paragraph" w:customStyle="1" w:styleId="TableParagraph">
    <w:name w:val="Table Paragraph"/>
    <w:basedOn w:val="Normal"/>
    <w:uiPriority w:val="1"/>
    <w:qFormat/>
    <w:pPr>
      <w:spacing w:before="58"/>
    </w:pPr>
  </w:style>
  <w:style w:type="paragraph" w:styleId="Encabezado">
    <w:name w:val="header"/>
    <w:basedOn w:val="Normal"/>
    <w:link w:val="EncabezadoCar"/>
    <w:uiPriority w:val="99"/>
    <w:unhideWhenUsed/>
    <w:rsid w:val="00B05578"/>
    <w:pPr>
      <w:tabs>
        <w:tab w:val="center" w:pos="4252"/>
        <w:tab w:val="right" w:pos="8504"/>
      </w:tabs>
    </w:pPr>
  </w:style>
  <w:style w:type="character" w:customStyle="1" w:styleId="EncabezadoCar">
    <w:name w:val="Encabezado Car"/>
    <w:basedOn w:val="Fuentedeprrafopredeter"/>
    <w:link w:val="Encabezado"/>
    <w:uiPriority w:val="99"/>
    <w:rsid w:val="00B05578"/>
    <w:rPr>
      <w:rFonts w:ascii="Arial" w:eastAsia="Arial" w:hAnsi="Arial" w:cs="Arial"/>
    </w:rPr>
  </w:style>
  <w:style w:type="paragraph" w:styleId="Piedepgina">
    <w:name w:val="footer"/>
    <w:basedOn w:val="Normal"/>
    <w:link w:val="PiedepginaCar"/>
    <w:uiPriority w:val="99"/>
    <w:unhideWhenUsed/>
    <w:rsid w:val="00B05578"/>
    <w:pPr>
      <w:tabs>
        <w:tab w:val="center" w:pos="4252"/>
        <w:tab w:val="right" w:pos="8504"/>
      </w:tabs>
    </w:pPr>
  </w:style>
  <w:style w:type="character" w:customStyle="1" w:styleId="PiedepginaCar">
    <w:name w:val="Pie de página Car"/>
    <w:basedOn w:val="Fuentedeprrafopredeter"/>
    <w:link w:val="Piedepgina"/>
    <w:uiPriority w:val="99"/>
    <w:rsid w:val="00B05578"/>
    <w:rPr>
      <w:rFonts w:ascii="Arial" w:eastAsia="Arial" w:hAnsi="Arial" w:cs="Arial"/>
    </w:rPr>
  </w:style>
  <w:style w:type="table" w:styleId="Tablaconcuadrcula">
    <w:name w:val="Table Grid"/>
    <w:basedOn w:val="Tablanormal"/>
    <w:uiPriority w:val="59"/>
    <w:rsid w:val="00E17146"/>
    <w:pPr>
      <w:widowControl/>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doblegradoad.uvigo.es/?lang=gl"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2788</Words>
  <Characters>15336</Characters>
  <Application>Microsoft Macintosh Word</Application>
  <DocSecurity>0</DocSecurity>
  <Lines>127</Lines>
  <Paragraphs>36</Paragraphs>
  <ScaleCrop>false</ScaleCrop>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Memoria PCEO ADE_DEREITO VIGO Definitiva_CG_22_07_16</dc:title>
  <dc:creator>profes05</dc:creator>
  <cp:lastModifiedBy>Jorge Falagán</cp:lastModifiedBy>
  <cp:revision>12</cp:revision>
  <dcterms:created xsi:type="dcterms:W3CDTF">2016-12-16T10:02:00Z</dcterms:created>
  <dcterms:modified xsi:type="dcterms:W3CDTF">2017-02-13T16:41:00Z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PScript5.dll Version 5.2.2</vt:lpwstr>
  </property>
  <property fmtid="{D5CDD505-2E9C-101B-9397-08002B2CF9AE}" pid="4" name="LastSaved">
    <vt:filetime>2016-12-14T00:00:00Z</vt:filetime>
  </property>
</Properties>
</file>